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7CE" w:rsidRDefault="0060592B" w:rsidP="00C66EBB">
      <w:pPr>
        <w:pStyle w:val="a5"/>
        <w:widowControl/>
        <w:spacing w:beforeAutospacing="0" w:afterAutospacing="0" w:line="560" w:lineRule="exact"/>
        <w:jc w:val="center"/>
        <w:rPr>
          <w:rFonts w:ascii="方正小标宋简体" w:eastAsia="方正小标宋简体" w:hAnsi="宋体" w:cs="宋体"/>
          <w:sz w:val="36"/>
          <w:szCs w:val="36"/>
        </w:rPr>
      </w:pPr>
      <w:r w:rsidRPr="009270D8">
        <w:rPr>
          <w:rFonts w:ascii="方正小标宋简体" w:eastAsia="方正小标宋简体" w:hAnsi="宋体" w:cs="宋体" w:hint="eastAsia"/>
          <w:sz w:val="36"/>
          <w:szCs w:val="36"/>
        </w:rPr>
        <w:t>关于征集2017年度广东省律师环境与资源领域</w:t>
      </w:r>
    </w:p>
    <w:p w:rsidR="00C66EBB" w:rsidRPr="009270D8" w:rsidRDefault="0060592B" w:rsidP="00C66EBB">
      <w:pPr>
        <w:pStyle w:val="a5"/>
        <w:widowControl/>
        <w:spacing w:beforeAutospacing="0" w:afterAutospacing="0" w:line="560" w:lineRule="exact"/>
        <w:jc w:val="center"/>
        <w:rPr>
          <w:rFonts w:ascii="方正小标宋简体" w:eastAsia="方正小标宋简体" w:hAnsi="宋体" w:cs="宋体"/>
          <w:sz w:val="36"/>
          <w:szCs w:val="36"/>
        </w:rPr>
      </w:pPr>
      <w:r w:rsidRPr="009270D8">
        <w:rPr>
          <w:rFonts w:ascii="方正小标宋简体" w:eastAsia="方正小标宋简体" w:hAnsi="宋体" w:cs="宋体" w:hint="eastAsia"/>
          <w:sz w:val="36"/>
          <w:szCs w:val="36"/>
        </w:rPr>
        <w:t>典型案例的通知</w:t>
      </w:r>
    </w:p>
    <w:p w:rsidR="00C66EBB" w:rsidRPr="00C66EBB" w:rsidRDefault="00C66EBB" w:rsidP="0067409B">
      <w:pPr>
        <w:pStyle w:val="a5"/>
        <w:widowControl/>
        <w:spacing w:beforeAutospacing="0" w:afterAutospacing="0" w:line="560" w:lineRule="exact"/>
        <w:jc w:val="both"/>
        <w:rPr>
          <w:rFonts w:ascii="微软简" w:eastAsia="微软简" w:hAnsi="宋体" w:cs="宋体"/>
          <w:sz w:val="36"/>
          <w:szCs w:val="36"/>
        </w:rPr>
      </w:pPr>
    </w:p>
    <w:p w:rsidR="00F319EB" w:rsidRPr="005F5A22" w:rsidRDefault="0060592B" w:rsidP="0067409B">
      <w:pPr>
        <w:pStyle w:val="a5"/>
        <w:widowControl/>
        <w:spacing w:beforeAutospacing="0" w:afterAutospacing="0" w:line="560" w:lineRule="exact"/>
        <w:jc w:val="both"/>
        <w:rPr>
          <w:rFonts w:ascii="仿宋_GB2312" w:eastAsia="仿宋_GB2312" w:hAnsi="宋体" w:cs="宋体"/>
          <w:sz w:val="32"/>
          <w:szCs w:val="32"/>
        </w:rPr>
      </w:pPr>
      <w:r w:rsidRPr="005F5A22">
        <w:rPr>
          <w:rFonts w:ascii="仿宋_GB2312" w:eastAsia="仿宋_GB2312" w:hAnsi="宋体" w:cs="宋体" w:hint="eastAsia"/>
          <w:sz w:val="32"/>
          <w:szCs w:val="32"/>
        </w:rPr>
        <w:t>各位律师：</w:t>
      </w:r>
    </w:p>
    <w:p w:rsidR="00C66EBB" w:rsidRDefault="000F19DF" w:rsidP="0067409B">
      <w:pPr>
        <w:pStyle w:val="a5"/>
        <w:widowControl/>
        <w:spacing w:beforeAutospacing="0" w:afterAutospacing="0"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为了分享业务</w:t>
      </w:r>
      <w:r w:rsidR="0060592B" w:rsidRPr="005F5A22">
        <w:rPr>
          <w:rFonts w:ascii="仿宋_GB2312" w:eastAsia="仿宋_GB2312" w:hAnsi="宋体" w:cs="宋体" w:hint="eastAsia"/>
          <w:sz w:val="32"/>
          <w:szCs w:val="32"/>
        </w:rPr>
        <w:t>经验和办案心得，宣传推广我省环境与资源业务领域律师的专业能力，广东省律师协会环境与资源法律专业委员会决定在全省范围内征集由我省律师办理的环境与资源领域典型案例，并从中优选十例具有代表性的案例。现将有关事项通知如下：</w:t>
      </w:r>
    </w:p>
    <w:p w:rsidR="00895666" w:rsidRPr="007D1249" w:rsidRDefault="0060592B" w:rsidP="007D1249">
      <w:pPr>
        <w:pStyle w:val="a5"/>
        <w:widowControl/>
        <w:spacing w:beforeAutospacing="0" w:afterAutospacing="0" w:line="560" w:lineRule="exact"/>
        <w:ind w:firstLineChars="200" w:firstLine="640"/>
        <w:jc w:val="both"/>
        <w:rPr>
          <w:rFonts w:ascii="仿宋_GB2312" w:eastAsia="仿宋_GB2312"/>
          <w:sz w:val="32"/>
          <w:szCs w:val="32"/>
        </w:rPr>
      </w:pPr>
      <w:r w:rsidRPr="00C66EBB">
        <w:rPr>
          <w:rFonts w:ascii="Calibri" w:eastAsia="黑体" w:hAnsi="Calibri" w:cs="Calibri"/>
          <w:sz w:val="32"/>
          <w:szCs w:val="32"/>
        </w:rPr>
        <w:t> </w:t>
      </w:r>
      <w:r w:rsidRPr="00C66EBB">
        <w:rPr>
          <w:rFonts w:ascii="黑体" w:eastAsia="黑体" w:hAnsi="黑体" w:cs="宋体" w:hint="eastAsia"/>
          <w:sz w:val="32"/>
          <w:szCs w:val="32"/>
        </w:rPr>
        <w:t>一、申报条件</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1.案件为2016年1月1日至2017年12月31日审结</w:t>
      </w:r>
      <w:r w:rsidR="000F19DF">
        <w:rPr>
          <w:rFonts w:ascii="仿宋_GB2312" w:eastAsia="仿宋_GB2312" w:hAnsi="宋体" w:cs="宋体" w:hint="eastAsia"/>
          <w:sz w:val="32"/>
          <w:szCs w:val="32"/>
        </w:rPr>
        <w:t>并</w:t>
      </w:r>
      <w:r w:rsidRPr="005F5A22">
        <w:rPr>
          <w:rFonts w:ascii="仿宋_GB2312" w:eastAsia="仿宋_GB2312" w:hAnsi="宋体" w:cs="宋体" w:hint="eastAsia"/>
          <w:sz w:val="32"/>
          <w:szCs w:val="32"/>
        </w:rPr>
        <w:t>生效的环境与资源纠纷诉讼案例和办结的非诉讼案例，生效时间以司法机关或仲裁机构下达的生效裁判文书的时间为准，办结的非诉讼案件以当事人的确认或其他证明为准。</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2.申报人必须是广东省执业律师并且是该申报案例的承办律师。</w:t>
      </w:r>
      <w:r w:rsidRPr="005F5A22">
        <w:rPr>
          <w:rFonts w:ascii="仿宋_GB2312" w:eastAsia="仿宋_GB2312" w:hAnsi="宋体" w:cs="宋体" w:hint="eastAsia"/>
          <w:sz w:val="32"/>
          <w:szCs w:val="32"/>
        </w:rPr>
        <w:br/>
      </w:r>
      <w:r w:rsidRPr="000F19DF">
        <w:rPr>
          <w:rFonts w:ascii="Calibri" w:eastAsia="黑体" w:hAnsi="Calibri" w:cs="Calibri"/>
          <w:sz w:val="32"/>
          <w:szCs w:val="32"/>
        </w:rPr>
        <w:t>  </w:t>
      </w:r>
      <w:r w:rsidR="000F19DF">
        <w:rPr>
          <w:rFonts w:ascii="Calibri" w:eastAsia="黑体" w:hAnsi="Calibri" w:cs="Calibri"/>
          <w:sz w:val="32"/>
          <w:szCs w:val="32"/>
        </w:rPr>
        <w:t xml:space="preserve">   </w:t>
      </w:r>
      <w:r w:rsidRPr="000F19DF">
        <w:rPr>
          <w:rFonts w:ascii="黑体" w:eastAsia="黑体" w:hAnsi="黑体" w:cs="宋体" w:hint="eastAsia"/>
          <w:sz w:val="32"/>
          <w:szCs w:val="32"/>
        </w:rPr>
        <w:t>二、评审标准</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入选十大典型案例应当具备以下条件：</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1.律师在案例中发挥了较高的专业水平，对环境与资源专业领域的理论发展或实务操作具有特定价值</w:t>
      </w:r>
      <w:r w:rsidR="000F19DF">
        <w:rPr>
          <w:rFonts w:ascii="仿宋_GB2312" w:eastAsia="仿宋_GB2312" w:hAnsi="宋体" w:cs="宋体" w:hint="eastAsia"/>
          <w:sz w:val="32"/>
          <w:szCs w:val="32"/>
        </w:rPr>
        <w:t>。</w:t>
      </w:r>
      <w:r w:rsidRPr="005F5A22">
        <w:rPr>
          <w:rFonts w:ascii="仿宋_GB2312" w:eastAsia="仿宋_GB2312" w:hAnsi="宋体" w:cs="宋体" w:hint="eastAsia"/>
          <w:sz w:val="32"/>
          <w:szCs w:val="32"/>
        </w:rPr>
        <w:t>案件处理结果具有行业引导力和价值导向性，在同类案件中具有突出的代表和指导意义。</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2.案例为近2年已作出生效判决、裁定、调解书、仲裁裁决书、决定书的真实案件（非诉讼案件为已办结），文句</w:t>
      </w:r>
      <w:r w:rsidRPr="005F5A22">
        <w:rPr>
          <w:rFonts w:ascii="仿宋_GB2312" w:eastAsia="仿宋_GB2312" w:hAnsi="宋体" w:cs="宋体" w:hint="eastAsia"/>
          <w:sz w:val="32"/>
          <w:szCs w:val="32"/>
        </w:rPr>
        <w:lastRenderedPageBreak/>
        <w:t>通顺、逻辑清晰、内容详实、重点突出、卷宗完备。</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3.代理律师办理案件过程中思路清晰，主动收集及有效运用证据材料，法律法规及政策运用适当，与当事人沟通良好，案件代理结果令当事人满意。</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4.案例具有典型性、新颖性或者具有一定社会影响力，能够起到示范作用，对同类案件或同类业务具有借鉴和指导意义。</w:t>
      </w:r>
      <w:r w:rsidRPr="005F5A22">
        <w:rPr>
          <w:rFonts w:ascii="仿宋_GB2312" w:eastAsia="仿宋_GB2312" w:hAnsi="宋体" w:cs="宋体" w:hint="eastAsia"/>
          <w:sz w:val="32"/>
          <w:szCs w:val="32"/>
        </w:rPr>
        <w:br/>
      </w:r>
      <w:r w:rsidRPr="00E81E89">
        <w:rPr>
          <w:rFonts w:ascii="仿宋_GB2312" w:eastAsia="仿宋_GB2312" w:hAnsi="宋体" w:cs="宋体" w:hint="eastAsia"/>
          <w:sz w:val="32"/>
          <w:szCs w:val="32"/>
        </w:rPr>
        <w:t>  </w:t>
      </w:r>
      <w:r w:rsidRPr="00E81E89">
        <w:rPr>
          <w:rFonts w:ascii="黑体" w:eastAsia="黑体" w:hAnsi="黑体" w:cs="宋体" w:hint="eastAsia"/>
          <w:sz w:val="32"/>
          <w:szCs w:val="32"/>
        </w:rPr>
        <w:t>三、申报要求</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1.填写《典型案例申报表》</w:t>
      </w:r>
      <w:r w:rsidR="005517CE">
        <w:rPr>
          <w:rFonts w:ascii="仿宋_GB2312" w:eastAsia="仿宋_GB2312" w:hAnsi="宋体" w:cs="宋体" w:hint="eastAsia"/>
          <w:sz w:val="32"/>
          <w:szCs w:val="32"/>
        </w:rPr>
        <w:t>（见附件1）</w:t>
      </w:r>
      <w:r w:rsidRPr="005F5A22">
        <w:rPr>
          <w:rFonts w:ascii="仿宋_GB2312" w:eastAsia="仿宋_GB2312" w:hAnsi="宋体" w:cs="宋体" w:hint="eastAsia"/>
          <w:sz w:val="32"/>
          <w:szCs w:val="32"/>
        </w:rPr>
        <w:t>，申报人签字并经律师事务所核实盖章。</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2.撰写《典型案例分析报告》</w:t>
      </w:r>
      <w:r w:rsidR="005517CE">
        <w:rPr>
          <w:rFonts w:ascii="仿宋_GB2312" w:eastAsia="仿宋_GB2312" w:hAnsi="宋体" w:cs="宋体" w:hint="eastAsia"/>
          <w:sz w:val="32"/>
          <w:szCs w:val="32"/>
        </w:rPr>
        <w:t>（格式要求见附件2）</w:t>
      </w:r>
      <w:r w:rsidRPr="005F5A22">
        <w:rPr>
          <w:rFonts w:ascii="仿宋_GB2312" w:eastAsia="仿宋_GB2312" w:hAnsi="宋体" w:cs="宋体" w:hint="eastAsia"/>
          <w:sz w:val="32"/>
          <w:szCs w:val="32"/>
        </w:rPr>
        <w:t>，并提供相应的裁判文书（</w:t>
      </w:r>
      <w:r w:rsidR="00E81E89">
        <w:rPr>
          <w:rFonts w:ascii="仿宋_GB2312" w:eastAsia="仿宋_GB2312" w:hAnsi="宋体" w:cs="宋体" w:hint="eastAsia"/>
          <w:sz w:val="32"/>
          <w:szCs w:val="32"/>
        </w:rPr>
        <w:t>非诉讼案件提供能证明代理过程和成果</w:t>
      </w:r>
      <w:r w:rsidRPr="005F5A22">
        <w:rPr>
          <w:rFonts w:ascii="仿宋_GB2312" w:eastAsia="仿宋_GB2312" w:hAnsi="宋体" w:cs="宋体" w:hint="eastAsia"/>
          <w:sz w:val="32"/>
          <w:szCs w:val="32"/>
        </w:rPr>
        <w:t>的材料）。因案例入选后有可能公开发表，涉及他人商业秘密和个人隐私的，请申报人自行妥善处理并自行承担责任。</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007D1249">
        <w:rPr>
          <w:rFonts w:ascii="仿宋_GB2312" w:eastAsia="仿宋_GB2312" w:hAnsi="宋体" w:cs="宋体"/>
          <w:sz w:val="32"/>
          <w:szCs w:val="32"/>
        </w:rPr>
        <w:t xml:space="preserve">  </w:t>
      </w:r>
      <w:r w:rsidR="007D1249">
        <w:rPr>
          <w:rFonts w:ascii="仿宋_GB2312" w:eastAsia="仿宋_GB2312" w:hint="eastAsia"/>
          <w:sz w:val="32"/>
          <w:szCs w:val="32"/>
        </w:rPr>
        <w:t>3</w:t>
      </w:r>
      <w:r w:rsidRPr="005F5A22">
        <w:rPr>
          <w:rFonts w:ascii="仿宋_GB2312" w:eastAsia="仿宋_GB2312" w:hAnsi="宋体" w:cs="宋体" w:hint="eastAsia"/>
          <w:sz w:val="32"/>
          <w:szCs w:val="32"/>
        </w:rPr>
        <w:t>.上述材料应以电子邮件方式提交，未按要求格式和条件提交的，原则不纳入评审。</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E81E89">
        <w:rPr>
          <w:rFonts w:ascii="Calibri" w:eastAsia="黑体" w:hAnsi="Calibri" w:cs="Calibri"/>
          <w:sz w:val="32"/>
          <w:szCs w:val="32"/>
        </w:rPr>
        <w:t> </w:t>
      </w:r>
      <w:r w:rsidR="00E81E89">
        <w:rPr>
          <w:rFonts w:ascii="Calibri" w:eastAsia="黑体" w:hAnsi="Calibri" w:cs="Calibri"/>
          <w:sz w:val="32"/>
          <w:szCs w:val="32"/>
        </w:rPr>
        <w:t xml:space="preserve">  </w:t>
      </w:r>
      <w:r w:rsidRPr="00E81E89">
        <w:rPr>
          <w:rFonts w:ascii="黑体" w:eastAsia="黑体" w:hAnsi="黑体" w:cs="宋体" w:hint="eastAsia"/>
          <w:sz w:val="32"/>
          <w:szCs w:val="32"/>
        </w:rPr>
        <w:t>四、申报方式</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请于2018年1月</w:t>
      </w:r>
      <w:r w:rsidR="007C152C" w:rsidRPr="005F5A22">
        <w:rPr>
          <w:rFonts w:ascii="仿宋_GB2312" w:eastAsia="仿宋_GB2312" w:hAnsi="宋体" w:cs="宋体" w:hint="eastAsia"/>
          <w:sz w:val="32"/>
          <w:szCs w:val="32"/>
        </w:rPr>
        <w:t>31</w:t>
      </w:r>
      <w:r w:rsidRPr="005F5A22">
        <w:rPr>
          <w:rFonts w:ascii="仿宋_GB2312" w:eastAsia="仿宋_GB2312" w:hAnsi="宋体" w:cs="宋体" w:hint="eastAsia"/>
          <w:sz w:val="32"/>
          <w:szCs w:val="32"/>
        </w:rPr>
        <w:t>日前将《申报表》（盖章版）和《案</w:t>
      </w:r>
      <w:r w:rsidR="005517CE">
        <w:rPr>
          <w:rFonts w:ascii="仿宋_GB2312" w:eastAsia="仿宋_GB2312" w:hAnsi="宋体" w:cs="宋体" w:hint="eastAsia"/>
          <w:sz w:val="32"/>
          <w:szCs w:val="32"/>
        </w:rPr>
        <w:t>例</w:t>
      </w:r>
      <w:r w:rsidRPr="005F5A22">
        <w:rPr>
          <w:rFonts w:ascii="仿宋_GB2312" w:eastAsia="仿宋_GB2312" w:hAnsi="宋体" w:cs="宋体" w:hint="eastAsia"/>
          <w:sz w:val="32"/>
          <w:szCs w:val="32"/>
        </w:rPr>
        <w:t>分析报告》连同相关证明材料以PDF文档形式发送</w:t>
      </w:r>
      <w:r w:rsidR="00E81E89">
        <w:rPr>
          <w:rFonts w:ascii="仿宋_GB2312" w:eastAsia="仿宋_GB2312" w:hAnsi="宋体" w:cs="宋体" w:hint="eastAsia"/>
          <w:sz w:val="32"/>
          <w:szCs w:val="32"/>
        </w:rPr>
        <w:t>省律协</w:t>
      </w:r>
      <w:r w:rsidRPr="005F5A22">
        <w:rPr>
          <w:rFonts w:ascii="仿宋_GB2312" w:eastAsia="仿宋_GB2312" w:hAnsi="宋体" w:cs="宋体" w:hint="eastAsia"/>
          <w:sz w:val="32"/>
          <w:szCs w:val="32"/>
        </w:rPr>
        <w:t>环境与资源法律专业委员会指定邮箱：</w:t>
      </w:r>
      <w:hyperlink r:id="rId8" w:history="1">
        <w:r w:rsidRPr="009270D8">
          <w:rPr>
            <w:rFonts w:ascii="仿宋_GB2312" w:eastAsia="仿宋_GB2312" w:hAnsi="宋体" w:cs="宋体" w:hint="eastAsia"/>
            <w:color w:val="000000" w:themeColor="text1"/>
            <w:sz w:val="32"/>
            <w:szCs w:val="32"/>
          </w:rPr>
          <w:t>675449827@qq</w:t>
        </w:r>
        <w:r w:rsidRPr="009270D8">
          <w:rPr>
            <w:rStyle w:val="a8"/>
            <w:rFonts w:ascii="仿宋_GB2312" w:eastAsia="仿宋_GB2312" w:hAnsi="宋体" w:cs="宋体" w:hint="eastAsia"/>
            <w:color w:val="000000" w:themeColor="text1"/>
            <w:sz w:val="32"/>
            <w:szCs w:val="32"/>
            <w:u w:val="none"/>
          </w:rPr>
          <w:t>.com</w:t>
        </w:r>
      </w:hyperlink>
      <w:r w:rsidRPr="005F5A22">
        <w:rPr>
          <w:rFonts w:ascii="仿宋_GB2312" w:eastAsia="仿宋_GB2312" w:hAnsi="宋体" w:cs="宋体" w:hint="eastAsia"/>
          <w:sz w:val="32"/>
          <w:szCs w:val="32"/>
        </w:rPr>
        <w:t>。同时，请将《申报表》和《案</w:t>
      </w:r>
      <w:r w:rsidR="005517CE">
        <w:rPr>
          <w:rFonts w:ascii="仿宋_GB2312" w:eastAsia="仿宋_GB2312" w:hAnsi="宋体" w:cs="宋体" w:hint="eastAsia"/>
          <w:sz w:val="32"/>
          <w:szCs w:val="32"/>
        </w:rPr>
        <w:t>例</w:t>
      </w:r>
      <w:r w:rsidRPr="005F5A22">
        <w:rPr>
          <w:rFonts w:ascii="仿宋_GB2312" w:eastAsia="仿宋_GB2312" w:hAnsi="宋体" w:cs="宋体" w:hint="eastAsia"/>
          <w:sz w:val="32"/>
          <w:szCs w:val="32"/>
        </w:rPr>
        <w:t>分析报告》的word文档一并发送。邮件主题：“申报十大典型环境与资源案例+申报人姓名+所在律所名称”。</w:t>
      </w:r>
    </w:p>
    <w:p w:rsidR="007D1249" w:rsidRDefault="0060592B" w:rsidP="0067409B">
      <w:pPr>
        <w:pStyle w:val="a5"/>
        <w:widowControl/>
        <w:spacing w:beforeAutospacing="0" w:afterAutospacing="0" w:line="560" w:lineRule="exact"/>
        <w:ind w:firstLineChars="200" w:firstLine="640"/>
        <w:jc w:val="both"/>
        <w:rPr>
          <w:rFonts w:ascii="仿宋_GB2312" w:eastAsia="仿宋_GB2312" w:hAnsi="宋体" w:cs="宋体"/>
          <w:sz w:val="32"/>
          <w:szCs w:val="32"/>
        </w:rPr>
      </w:pPr>
      <w:r w:rsidRPr="005F5A22">
        <w:rPr>
          <w:rFonts w:ascii="仿宋_GB2312" w:eastAsia="仿宋_GB2312" w:hAnsi="宋体" w:cs="宋体" w:hint="eastAsia"/>
          <w:sz w:val="32"/>
          <w:szCs w:val="32"/>
        </w:rPr>
        <w:lastRenderedPageBreak/>
        <w:t>应</w:t>
      </w:r>
      <w:r w:rsidR="009270D8">
        <w:rPr>
          <w:rFonts w:ascii="仿宋_GB2312" w:eastAsia="仿宋_GB2312" w:hAnsi="宋体" w:cs="宋体" w:hint="eastAsia"/>
          <w:sz w:val="32"/>
          <w:szCs w:val="32"/>
        </w:rPr>
        <w:t>征案例及申报材料一经提交，则视为申报人已授权</w:t>
      </w:r>
      <w:r w:rsidR="005517CE" w:rsidRPr="005517CE">
        <w:rPr>
          <w:rFonts w:ascii="仿宋_GB2312" w:eastAsia="仿宋_GB2312" w:hAnsi="宋体" w:cs="宋体" w:hint="eastAsia"/>
          <w:sz w:val="32"/>
          <w:szCs w:val="32"/>
        </w:rPr>
        <w:t>本会在相关刊物、</w:t>
      </w:r>
      <w:r w:rsidR="004108DC">
        <w:rPr>
          <w:rFonts w:ascii="仿宋_GB2312" w:eastAsia="仿宋_GB2312" w:hAnsi="宋体" w:cs="宋体" w:hint="eastAsia"/>
          <w:sz w:val="32"/>
          <w:szCs w:val="32"/>
        </w:rPr>
        <w:t>书籍</w:t>
      </w:r>
      <w:r w:rsidR="005517CE" w:rsidRPr="005517CE">
        <w:rPr>
          <w:rFonts w:ascii="仿宋_GB2312" w:eastAsia="仿宋_GB2312" w:hAnsi="宋体" w:cs="宋体" w:hint="eastAsia"/>
          <w:sz w:val="32"/>
          <w:szCs w:val="32"/>
        </w:rPr>
        <w:t>、律协网站及微信公众号上进行刊登</w:t>
      </w:r>
      <w:r w:rsidR="004108DC">
        <w:rPr>
          <w:rFonts w:ascii="仿宋_GB2312" w:eastAsia="仿宋_GB2312" w:hAnsi="宋体" w:cs="宋体" w:hint="eastAsia"/>
          <w:sz w:val="32"/>
          <w:szCs w:val="32"/>
        </w:rPr>
        <w:t>或发布</w:t>
      </w:r>
      <w:r w:rsidRPr="005F5A22">
        <w:rPr>
          <w:rFonts w:ascii="仿宋_GB2312" w:eastAsia="仿宋_GB2312" w:hAnsi="宋体" w:cs="宋体" w:hint="eastAsia"/>
          <w:sz w:val="32"/>
          <w:szCs w:val="32"/>
        </w:rPr>
        <w:t>，且前述使用无需向申报人支付报酬。评选结果将由省律协统一公布，不再另行通知申报人。</w:t>
      </w:r>
      <w:r w:rsidRPr="005F5A22">
        <w:rPr>
          <w:rFonts w:ascii="仿宋_GB2312" w:eastAsia="仿宋_GB2312" w:hAnsi="宋体" w:cs="宋体" w:hint="eastAsia"/>
          <w:sz w:val="32"/>
          <w:szCs w:val="32"/>
        </w:rPr>
        <w:br/>
      </w:r>
      <w:r w:rsidRPr="002A3D77">
        <w:rPr>
          <w:rFonts w:ascii="Calibri" w:eastAsia="黑体" w:hAnsi="Calibri" w:cs="Calibri"/>
          <w:sz w:val="32"/>
          <w:szCs w:val="32"/>
        </w:rPr>
        <w:t>  </w:t>
      </w:r>
      <w:r w:rsidR="002A3D77">
        <w:rPr>
          <w:rFonts w:ascii="Calibri" w:eastAsia="黑体" w:hAnsi="Calibri" w:cs="Calibri"/>
          <w:sz w:val="32"/>
          <w:szCs w:val="32"/>
        </w:rPr>
        <w:t xml:space="preserve">   </w:t>
      </w:r>
      <w:r w:rsidR="0067409B">
        <w:rPr>
          <w:rFonts w:ascii="黑体" w:eastAsia="黑体" w:hAnsi="黑体" w:cs="宋体" w:hint="eastAsia"/>
          <w:sz w:val="32"/>
          <w:szCs w:val="32"/>
        </w:rPr>
        <w:t>五</w:t>
      </w:r>
      <w:r w:rsidRPr="002A3D77">
        <w:rPr>
          <w:rFonts w:ascii="黑体" w:eastAsia="黑体" w:hAnsi="黑体" w:cs="宋体" w:hint="eastAsia"/>
          <w:sz w:val="32"/>
          <w:szCs w:val="32"/>
        </w:rPr>
        <w:t>、联系人</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胡斯恒，</w:t>
      </w:r>
      <w:r w:rsidR="001129AA" w:rsidRPr="005F5A22">
        <w:rPr>
          <w:rFonts w:ascii="仿宋_GB2312" w:eastAsia="仿宋_GB2312" w:hAnsi="宋体" w:cs="宋体" w:hint="eastAsia"/>
          <w:sz w:val="32"/>
          <w:szCs w:val="32"/>
        </w:rPr>
        <w:t>省律协环境与资源专委会委员，</w:t>
      </w:r>
      <w:r w:rsidRPr="005F5A22">
        <w:rPr>
          <w:rFonts w:ascii="仿宋_GB2312" w:eastAsia="仿宋_GB2312" w:hAnsi="宋体" w:cs="宋体" w:hint="eastAsia"/>
          <w:sz w:val="32"/>
          <w:szCs w:val="32"/>
        </w:rPr>
        <w:t>13925070203。</w:t>
      </w:r>
      <w:r w:rsidRPr="005F5A22">
        <w:rPr>
          <w:rFonts w:ascii="仿宋_GB2312" w:eastAsia="仿宋_GB2312" w:hAnsi="宋体" w:cs="宋体" w:hint="eastAsia"/>
          <w:sz w:val="32"/>
          <w:szCs w:val="32"/>
        </w:rPr>
        <w:br/>
      </w:r>
      <w:r w:rsidRPr="005F5A22">
        <w:rPr>
          <w:rFonts w:ascii="仿宋_GB2312" w:eastAsia="仿宋_GB2312" w:hAnsi="宋体" w:cs="宋体" w:hint="eastAsia"/>
          <w:sz w:val="32"/>
          <w:szCs w:val="32"/>
        </w:rPr>
        <w:t>     </w:t>
      </w:r>
      <w:r w:rsidRPr="005F5A22">
        <w:rPr>
          <w:rFonts w:ascii="仿宋_GB2312" w:eastAsia="仿宋_GB2312" w:hAnsi="宋体" w:cs="宋体" w:hint="eastAsia"/>
          <w:sz w:val="32"/>
          <w:szCs w:val="32"/>
        </w:rPr>
        <w:t xml:space="preserve"> </w:t>
      </w:r>
      <w:r w:rsidRPr="005F5A22">
        <w:rPr>
          <w:rFonts w:ascii="仿宋_GB2312" w:eastAsia="仿宋_GB2312" w:hAnsi="宋体" w:cs="宋体" w:hint="eastAsia"/>
          <w:sz w:val="32"/>
          <w:szCs w:val="32"/>
        </w:rPr>
        <w:br/>
      </w:r>
      <w:r w:rsidR="001129AA" w:rsidRPr="005F5A22">
        <w:rPr>
          <w:rFonts w:ascii="仿宋_GB2312" w:eastAsia="仿宋_GB2312" w:hAnsi="宋体" w:cs="宋体" w:hint="eastAsia"/>
          <w:sz w:val="32"/>
          <w:szCs w:val="32"/>
        </w:rPr>
        <w:t xml:space="preserve">    </w:t>
      </w:r>
      <w:r w:rsidRPr="005F5A22">
        <w:rPr>
          <w:rFonts w:ascii="仿宋_GB2312" w:eastAsia="仿宋_GB2312" w:hAnsi="宋体" w:cs="宋体" w:hint="eastAsia"/>
          <w:sz w:val="32"/>
          <w:szCs w:val="32"/>
        </w:rPr>
        <w:t>附件：</w:t>
      </w:r>
      <w:r w:rsidR="007D1249">
        <w:rPr>
          <w:rFonts w:ascii="仿宋_GB2312" w:eastAsia="仿宋_GB2312" w:hAnsi="宋体" w:cs="宋体" w:hint="eastAsia"/>
          <w:sz w:val="32"/>
          <w:szCs w:val="32"/>
        </w:rPr>
        <w:t>1.</w:t>
      </w:r>
      <w:r w:rsidRPr="005F5A22">
        <w:rPr>
          <w:rFonts w:ascii="仿宋_GB2312" w:eastAsia="仿宋_GB2312" w:hAnsi="宋体" w:cs="宋体" w:hint="eastAsia"/>
          <w:sz w:val="32"/>
          <w:szCs w:val="32"/>
        </w:rPr>
        <w:t>《典型案例申报表》</w:t>
      </w:r>
    </w:p>
    <w:p w:rsidR="007D1249" w:rsidRPr="00C3329B" w:rsidRDefault="007D1249" w:rsidP="007D1249">
      <w:pPr>
        <w:adjustRightInd w:val="0"/>
        <w:snapToGrid w:val="0"/>
        <w:spacing w:line="360" w:lineRule="auto"/>
        <w:ind w:firstLineChars="500" w:firstLine="1600"/>
        <w:rPr>
          <w:rFonts w:ascii="仿宋_GB2312" w:eastAsia="仿宋_GB2312" w:hAnsi="Calibri" w:cs="Times New Roman"/>
          <w:sz w:val="32"/>
          <w:szCs w:val="32"/>
        </w:rPr>
      </w:pPr>
      <w:r w:rsidRPr="00C3329B">
        <w:rPr>
          <w:rFonts w:ascii="仿宋_GB2312" w:eastAsia="仿宋_GB2312" w:hAnsi="Calibri" w:cs="Times New Roman" w:hint="eastAsia"/>
          <w:sz w:val="32"/>
          <w:szCs w:val="32"/>
        </w:rPr>
        <w:t>2.</w:t>
      </w:r>
      <w:r>
        <w:rPr>
          <w:rFonts w:ascii="仿宋_GB2312" w:eastAsia="仿宋_GB2312" w:hAnsi="Calibri" w:cs="Times New Roman" w:hint="eastAsia"/>
          <w:sz w:val="32"/>
          <w:szCs w:val="32"/>
        </w:rPr>
        <w:t>《典型案例分析报告》格式要求</w:t>
      </w:r>
    </w:p>
    <w:p w:rsidR="009D13CC" w:rsidRPr="005F5A22" w:rsidRDefault="0060592B" w:rsidP="007D1249">
      <w:pPr>
        <w:pStyle w:val="a5"/>
        <w:widowControl/>
        <w:spacing w:beforeAutospacing="0" w:afterAutospacing="0" w:line="560" w:lineRule="exact"/>
        <w:jc w:val="both"/>
        <w:rPr>
          <w:rFonts w:ascii="仿宋_GB2312" w:eastAsia="仿宋_GB2312" w:hAnsi="宋体" w:cs="宋体"/>
          <w:sz w:val="32"/>
          <w:szCs w:val="32"/>
        </w:rPr>
      </w:pPr>
      <w:r w:rsidRPr="005F5A22">
        <w:rPr>
          <w:rFonts w:ascii="仿宋_GB2312" w:eastAsia="仿宋_GB2312" w:hAnsi="宋体" w:cs="宋体" w:hint="eastAsia"/>
          <w:sz w:val="32"/>
          <w:szCs w:val="32"/>
        </w:rPr>
        <w:t>                 </w:t>
      </w:r>
      <w:r w:rsidR="0067409B">
        <w:rPr>
          <w:rFonts w:ascii="仿宋_GB2312" w:eastAsia="仿宋_GB2312" w:hAnsi="宋体" w:cs="宋体" w:hint="eastAsia"/>
          <w:sz w:val="32"/>
          <w:szCs w:val="32"/>
        </w:rPr>
        <w:t>        </w:t>
      </w:r>
    </w:p>
    <w:p w:rsidR="009D13CC" w:rsidRPr="005F5A22" w:rsidRDefault="009D13CC" w:rsidP="00C66EBB">
      <w:pPr>
        <w:pStyle w:val="a5"/>
        <w:widowControl/>
        <w:spacing w:beforeAutospacing="0" w:afterAutospacing="0" w:line="560" w:lineRule="exact"/>
        <w:ind w:firstLineChars="200" w:firstLine="640"/>
        <w:rPr>
          <w:rFonts w:ascii="仿宋_GB2312" w:eastAsia="仿宋_GB2312" w:hAnsi="宋体" w:cs="宋体"/>
          <w:sz w:val="32"/>
          <w:szCs w:val="32"/>
        </w:rPr>
      </w:pPr>
    </w:p>
    <w:p w:rsidR="009D13CC" w:rsidRPr="005F5A22" w:rsidRDefault="009D13CC" w:rsidP="00C66EBB">
      <w:pPr>
        <w:pStyle w:val="a5"/>
        <w:widowControl/>
        <w:spacing w:beforeAutospacing="0" w:afterAutospacing="0" w:line="560" w:lineRule="exact"/>
        <w:ind w:firstLineChars="200" w:firstLine="640"/>
        <w:rPr>
          <w:rFonts w:ascii="仿宋_GB2312" w:eastAsia="仿宋_GB2312" w:hAnsi="宋体" w:cs="宋体"/>
          <w:sz w:val="32"/>
          <w:szCs w:val="32"/>
        </w:rPr>
      </w:pPr>
    </w:p>
    <w:p w:rsidR="00895666" w:rsidRDefault="0060592B" w:rsidP="007D1249">
      <w:pPr>
        <w:pStyle w:val="a5"/>
        <w:widowControl/>
        <w:spacing w:beforeAutospacing="0" w:afterAutospacing="0" w:line="560" w:lineRule="exact"/>
        <w:ind w:firstLineChars="600" w:firstLine="1920"/>
        <w:rPr>
          <w:rFonts w:ascii="仿宋_GB2312" w:eastAsia="仿宋_GB2312" w:hAnsi="宋体" w:cs="宋体"/>
          <w:sz w:val="32"/>
          <w:szCs w:val="32"/>
        </w:rPr>
      </w:pPr>
      <w:r w:rsidRPr="005F5A22">
        <w:rPr>
          <w:rFonts w:ascii="仿宋_GB2312" w:eastAsia="仿宋_GB2312" w:hAnsi="宋体" w:cs="宋体" w:hint="eastAsia"/>
          <w:sz w:val="32"/>
          <w:szCs w:val="32"/>
        </w:rPr>
        <w:t>广东省律师协会环境与资源法律专业委员会</w:t>
      </w:r>
      <w:r w:rsidR="001129AA" w:rsidRPr="005F5A22">
        <w:rPr>
          <w:rFonts w:ascii="仿宋_GB2312" w:eastAsia="仿宋_GB2312" w:hAnsi="宋体" w:cs="宋体" w:hint="eastAsia"/>
          <w:sz w:val="32"/>
          <w:szCs w:val="32"/>
        </w:rPr>
        <w:br/>
      </w:r>
      <w:r w:rsidR="001129AA" w:rsidRPr="005F5A22">
        <w:rPr>
          <w:rFonts w:ascii="仿宋_GB2312" w:eastAsia="仿宋_GB2312" w:hAnsi="宋体" w:cs="宋体" w:hint="eastAsia"/>
          <w:sz w:val="32"/>
          <w:szCs w:val="32"/>
        </w:rPr>
        <w:t>  </w:t>
      </w:r>
      <w:r w:rsidR="009D13CC" w:rsidRPr="005F5A22">
        <w:rPr>
          <w:rFonts w:ascii="仿宋_GB2312" w:eastAsia="仿宋_GB2312" w:hAnsi="宋体" w:cs="宋体" w:hint="eastAsia"/>
          <w:sz w:val="32"/>
          <w:szCs w:val="32"/>
        </w:rPr>
        <w:t>        </w:t>
      </w:r>
      <w:r w:rsidR="002A3D77">
        <w:rPr>
          <w:rFonts w:ascii="仿宋_GB2312" w:eastAsia="仿宋_GB2312" w:hAnsi="宋体" w:cs="宋体" w:hint="eastAsia"/>
          <w:sz w:val="32"/>
          <w:szCs w:val="32"/>
        </w:rPr>
        <w:t xml:space="preserve">  </w:t>
      </w:r>
      <w:r w:rsidRPr="005F5A22">
        <w:rPr>
          <w:rFonts w:ascii="仿宋_GB2312" w:eastAsia="仿宋_GB2312" w:hAnsi="宋体" w:cs="宋体" w:hint="eastAsia"/>
          <w:sz w:val="32"/>
          <w:szCs w:val="32"/>
        </w:rPr>
        <w:t>201</w:t>
      </w:r>
      <w:r w:rsidR="002A3D77">
        <w:rPr>
          <w:rFonts w:ascii="仿宋_GB2312" w:eastAsia="仿宋_GB2312" w:hAnsi="宋体" w:cs="宋体"/>
          <w:sz w:val="32"/>
          <w:szCs w:val="32"/>
        </w:rPr>
        <w:t>8</w:t>
      </w:r>
      <w:r w:rsidRPr="005F5A22">
        <w:rPr>
          <w:rFonts w:ascii="仿宋_GB2312" w:eastAsia="仿宋_GB2312" w:hAnsi="宋体" w:cs="宋体" w:hint="eastAsia"/>
          <w:sz w:val="32"/>
          <w:szCs w:val="32"/>
        </w:rPr>
        <w:t>年</w:t>
      </w:r>
      <w:r w:rsidR="002A3D77">
        <w:rPr>
          <w:rFonts w:ascii="仿宋_GB2312" w:eastAsia="仿宋_GB2312" w:hAnsi="宋体" w:cs="宋体" w:hint="eastAsia"/>
          <w:sz w:val="32"/>
          <w:szCs w:val="32"/>
        </w:rPr>
        <w:t>1</w:t>
      </w:r>
      <w:r w:rsidRPr="005F5A22">
        <w:rPr>
          <w:rFonts w:ascii="仿宋_GB2312" w:eastAsia="仿宋_GB2312" w:hAnsi="宋体" w:cs="宋体" w:hint="eastAsia"/>
          <w:sz w:val="32"/>
          <w:szCs w:val="32"/>
        </w:rPr>
        <w:t>月</w:t>
      </w:r>
      <w:r w:rsidR="005517CE">
        <w:rPr>
          <w:rFonts w:ascii="仿宋_GB2312" w:eastAsia="仿宋_GB2312" w:hAnsi="宋体" w:cs="宋体" w:hint="eastAsia"/>
          <w:sz w:val="32"/>
          <w:szCs w:val="32"/>
        </w:rPr>
        <w:t>1</w:t>
      </w:r>
      <w:r w:rsidR="005517CE">
        <w:rPr>
          <w:rFonts w:ascii="仿宋_GB2312" w:eastAsia="仿宋_GB2312" w:hAnsi="宋体" w:cs="宋体"/>
          <w:sz w:val="32"/>
          <w:szCs w:val="32"/>
        </w:rPr>
        <w:t>5</w:t>
      </w:r>
      <w:r w:rsidRPr="005F5A22">
        <w:rPr>
          <w:rFonts w:ascii="仿宋_GB2312" w:eastAsia="仿宋_GB2312" w:hAnsi="宋体" w:cs="宋体" w:hint="eastAsia"/>
          <w:sz w:val="32"/>
          <w:szCs w:val="32"/>
        </w:rPr>
        <w:t>日</w:t>
      </w:r>
    </w:p>
    <w:p w:rsidR="007D1249" w:rsidRDefault="007D1249" w:rsidP="007D1249">
      <w:pPr>
        <w:pStyle w:val="a5"/>
        <w:widowControl/>
        <w:spacing w:beforeAutospacing="0" w:afterAutospacing="0" w:line="560" w:lineRule="exact"/>
        <w:ind w:firstLineChars="600" w:firstLine="1920"/>
        <w:rPr>
          <w:rFonts w:ascii="仿宋_GB2312" w:eastAsia="仿宋_GB2312" w:hAnsi="宋体" w:cs="宋体"/>
          <w:sz w:val="32"/>
          <w:szCs w:val="32"/>
        </w:rPr>
      </w:pPr>
    </w:p>
    <w:p w:rsidR="007D1249" w:rsidRDefault="007D1249" w:rsidP="007D1249">
      <w:pPr>
        <w:pStyle w:val="a5"/>
        <w:widowControl/>
        <w:spacing w:beforeAutospacing="0" w:afterAutospacing="0" w:line="560" w:lineRule="exact"/>
        <w:ind w:firstLineChars="600" w:firstLine="1920"/>
        <w:rPr>
          <w:rFonts w:ascii="仿宋_GB2312" w:eastAsia="仿宋_GB2312" w:hAnsi="宋体" w:cs="宋体"/>
          <w:sz w:val="32"/>
          <w:szCs w:val="32"/>
        </w:rPr>
      </w:pPr>
    </w:p>
    <w:p w:rsidR="007D1249" w:rsidRDefault="007D1249" w:rsidP="007D1249">
      <w:pPr>
        <w:pStyle w:val="a5"/>
        <w:widowControl/>
        <w:spacing w:beforeAutospacing="0" w:afterAutospacing="0" w:line="560" w:lineRule="exact"/>
        <w:ind w:firstLineChars="600" w:firstLine="1920"/>
        <w:rPr>
          <w:rFonts w:ascii="仿宋_GB2312" w:eastAsia="仿宋_GB2312" w:hAnsi="宋体" w:cs="宋体"/>
          <w:sz w:val="32"/>
          <w:szCs w:val="32"/>
        </w:rPr>
      </w:pPr>
    </w:p>
    <w:p w:rsidR="007D1249" w:rsidRDefault="007D1249" w:rsidP="007D1249">
      <w:pPr>
        <w:pStyle w:val="a5"/>
        <w:widowControl/>
        <w:spacing w:beforeAutospacing="0" w:afterAutospacing="0" w:line="560" w:lineRule="exact"/>
        <w:ind w:firstLineChars="600" w:firstLine="1920"/>
        <w:rPr>
          <w:rFonts w:ascii="仿宋_GB2312" w:eastAsia="仿宋_GB2312" w:hAnsi="宋体" w:cs="宋体"/>
          <w:sz w:val="32"/>
          <w:szCs w:val="32"/>
        </w:rPr>
      </w:pPr>
    </w:p>
    <w:p w:rsidR="007D1249" w:rsidRDefault="007D1249" w:rsidP="007D1249">
      <w:pPr>
        <w:pStyle w:val="a5"/>
        <w:widowControl/>
        <w:spacing w:beforeAutospacing="0" w:afterAutospacing="0" w:line="560" w:lineRule="exact"/>
        <w:ind w:firstLineChars="600" w:firstLine="1920"/>
        <w:rPr>
          <w:rFonts w:ascii="仿宋_GB2312" w:eastAsia="仿宋_GB2312" w:hAnsi="宋体" w:cs="宋体"/>
          <w:sz w:val="32"/>
          <w:szCs w:val="32"/>
        </w:rPr>
      </w:pPr>
    </w:p>
    <w:p w:rsidR="007D1249" w:rsidRDefault="007D1249" w:rsidP="007D1249">
      <w:pPr>
        <w:pStyle w:val="a5"/>
        <w:widowControl/>
        <w:spacing w:beforeAutospacing="0" w:afterAutospacing="0" w:line="560" w:lineRule="exact"/>
        <w:ind w:firstLineChars="600" w:firstLine="1920"/>
        <w:rPr>
          <w:rFonts w:ascii="仿宋_GB2312" w:eastAsia="仿宋_GB2312" w:hAnsi="宋体" w:cs="宋体"/>
          <w:sz w:val="32"/>
          <w:szCs w:val="32"/>
        </w:rPr>
      </w:pPr>
    </w:p>
    <w:p w:rsidR="007D1249" w:rsidRDefault="007D1249" w:rsidP="007D1249">
      <w:pPr>
        <w:pStyle w:val="a5"/>
        <w:widowControl/>
        <w:spacing w:beforeAutospacing="0" w:afterAutospacing="0" w:line="560" w:lineRule="exact"/>
        <w:ind w:firstLineChars="600" w:firstLine="1920"/>
        <w:rPr>
          <w:rFonts w:ascii="仿宋_GB2312" w:eastAsia="仿宋_GB2312" w:hAnsi="宋体" w:cs="宋体"/>
          <w:sz w:val="32"/>
          <w:szCs w:val="32"/>
        </w:rPr>
      </w:pPr>
    </w:p>
    <w:p w:rsidR="007D1249" w:rsidRDefault="007D1249" w:rsidP="007D1249">
      <w:pPr>
        <w:pStyle w:val="a5"/>
        <w:widowControl/>
        <w:spacing w:beforeAutospacing="0" w:afterAutospacing="0" w:line="560" w:lineRule="exact"/>
        <w:ind w:firstLineChars="600" w:firstLine="1920"/>
        <w:rPr>
          <w:rFonts w:ascii="仿宋_GB2312" w:eastAsia="仿宋_GB2312" w:hAnsi="宋体" w:cs="宋体"/>
          <w:sz w:val="32"/>
          <w:szCs w:val="32"/>
        </w:rPr>
      </w:pPr>
    </w:p>
    <w:p w:rsidR="007D1249" w:rsidRDefault="007D1249" w:rsidP="007D1249">
      <w:pPr>
        <w:pStyle w:val="a5"/>
        <w:widowControl/>
        <w:spacing w:beforeAutospacing="0" w:afterAutospacing="0" w:line="560" w:lineRule="exact"/>
        <w:ind w:firstLineChars="600" w:firstLine="1920"/>
        <w:rPr>
          <w:rFonts w:ascii="仿宋_GB2312" w:eastAsia="仿宋_GB2312" w:hAnsi="宋体" w:cs="宋体"/>
          <w:sz w:val="32"/>
          <w:szCs w:val="32"/>
        </w:rPr>
      </w:pPr>
    </w:p>
    <w:p w:rsidR="004449D1" w:rsidRDefault="004449D1" w:rsidP="004449D1">
      <w:pPr>
        <w:rPr>
          <w:rFonts w:ascii="仿宋_GB2312" w:eastAsia="仿宋_GB2312" w:hAnsi="宋体" w:cs="宋体"/>
          <w:kern w:val="0"/>
          <w:sz w:val="32"/>
          <w:szCs w:val="32"/>
        </w:rPr>
      </w:pPr>
    </w:p>
    <w:p w:rsidR="004449D1" w:rsidRPr="004449D1" w:rsidRDefault="004449D1" w:rsidP="004449D1">
      <w:pPr>
        <w:jc w:val="left"/>
        <w:rPr>
          <w:rFonts w:ascii="仿宋" w:eastAsia="仿宋" w:hAnsi="仿宋" w:cs="Times New Roman"/>
          <w:bCs/>
          <w:color w:val="000000"/>
          <w:szCs w:val="21"/>
        </w:rPr>
      </w:pPr>
      <w:bookmarkStart w:id="0" w:name="_GoBack"/>
      <w:bookmarkEnd w:id="0"/>
      <w:r w:rsidRPr="004449D1">
        <w:rPr>
          <w:rFonts w:ascii="黑体" w:eastAsia="黑体" w:hAnsi="黑体" w:cs="Times New Roman" w:hint="eastAsia"/>
          <w:bCs/>
          <w:color w:val="000000"/>
          <w:sz w:val="32"/>
          <w:szCs w:val="32"/>
        </w:rPr>
        <w:lastRenderedPageBreak/>
        <w:t>附件</w:t>
      </w:r>
      <w:r w:rsidRPr="004449D1">
        <w:rPr>
          <w:rFonts w:ascii="仿宋" w:eastAsia="仿宋" w:hAnsi="仿宋" w:cs="Times New Roman" w:hint="eastAsia"/>
          <w:bCs/>
          <w:color w:val="000000"/>
          <w:szCs w:val="21"/>
        </w:rPr>
        <w:t xml:space="preserve"> </w:t>
      </w:r>
    </w:p>
    <w:p w:rsidR="004449D1" w:rsidRPr="004449D1" w:rsidRDefault="004449D1" w:rsidP="004449D1">
      <w:pPr>
        <w:jc w:val="center"/>
        <w:rPr>
          <w:rFonts w:ascii="方正小标宋简体" w:eastAsia="方正小标宋简体" w:hAnsi="仿宋" w:cs="Times New Roman"/>
          <w:bCs/>
          <w:color w:val="000000"/>
          <w:sz w:val="36"/>
          <w:szCs w:val="36"/>
        </w:rPr>
      </w:pPr>
      <w:r w:rsidRPr="004449D1">
        <w:rPr>
          <w:rFonts w:ascii="方正小标宋简体" w:eastAsia="方正小标宋简体" w:hAnsi="仿宋" w:cs="Times New Roman" w:hint="eastAsia"/>
          <w:bCs/>
          <w:color w:val="000000"/>
          <w:sz w:val="36"/>
          <w:szCs w:val="36"/>
        </w:rPr>
        <w:t>典型案例申报表</w:t>
      </w:r>
    </w:p>
    <w:tbl>
      <w:tblPr>
        <w:tblpPr w:leftFromText="180" w:rightFromText="180" w:vertAnchor="text" w:horzAnchor="page" w:tblpXSpec="center" w:tblpY="178"/>
        <w:tblOverlap w:val="never"/>
        <w:tblW w:w="9186" w:type="dxa"/>
        <w:jc w:val="center"/>
        <w:tblLayout w:type="fixed"/>
        <w:tblLook w:val="04A0" w:firstRow="1" w:lastRow="0" w:firstColumn="1" w:lastColumn="0" w:noHBand="0" w:noVBand="1"/>
      </w:tblPr>
      <w:tblGrid>
        <w:gridCol w:w="1956"/>
        <w:gridCol w:w="1582"/>
        <w:gridCol w:w="1986"/>
        <w:gridCol w:w="1559"/>
        <w:gridCol w:w="2103"/>
      </w:tblGrid>
      <w:tr w:rsidR="004449D1" w:rsidRPr="004449D1" w:rsidTr="004449D1">
        <w:trPr>
          <w:trHeight w:val="715"/>
          <w:jc w:val="center"/>
        </w:trPr>
        <w:tc>
          <w:tcPr>
            <w:tcW w:w="1956" w:type="dxa"/>
            <w:vMerge w:val="restart"/>
            <w:tcBorders>
              <w:top w:val="single" w:sz="4" w:space="0" w:color="auto"/>
              <w:left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申报人信息</w:t>
            </w:r>
          </w:p>
        </w:tc>
        <w:tc>
          <w:tcPr>
            <w:tcW w:w="1582" w:type="dxa"/>
            <w:tcBorders>
              <w:top w:val="single" w:sz="4" w:space="0" w:color="auto"/>
              <w:left w:val="nil"/>
              <w:bottom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姓名</w:t>
            </w:r>
          </w:p>
        </w:tc>
        <w:tc>
          <w:tcPr>
            <w:tcW w:w="1986" w:type="dxa"/>
            <w:tcBorders>
              <w:top w:val="single" w:sz="4" w:space="0" w:color="auto"/>
              <w:left w:val="single" w:sz="4" w:space="0" w:color="auto"/>
              <w:bottom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联系电话</w:t>
            </w:r>
          </w:p>
        </w:tc>
        <w:tc>
          <w:tcPr>
            <w:tcW w:w="2103" w:type="dxa"/>
            <w:tcBorders>
              <w:top w:val="single" w:sz="4" w:space="0" w:color="auto"/>
              <w:left w:val="single" w:sz="4" w:space="0" w:color="auto"/>
              <w:bottom w:val="single" w:sz="4" w:space="0" w:color="auto"/>
              <w:right w:val="single" w:sz="4" w:space="0" w:color="000000"/>
            </w:tcBorders>
            <w:vAlign w:val="center"/>
          </w:tcPr>
          <w:p w:rsidR="004449D1" w:rsidRPr="004449D1" w:rsidRDefault="004449D1" w:rsidP="004449D1">
            <w:pPr>
              <w:jc w:val="center"/>
              <w:rPr>
                <w:rFonts w:ascii="仿宋_GB2312" w:eastAsia="仿宋_GB2312" w:hAnsi="仿宋" w:cs="Times New Roman"/>
                <w:bCs/>
                <w:color w:val="000000"/>
                <w:sz w:val="28"/>
                <w:szCs w:val="28"/>
              </w:rPr>
            </w:pPr>
          </w:p>
        </w:tc>
      </w:tr>
      <w:tr w:rsidR="004449D1" w:rsidRPr="004449D1" w:rsidTr="004449D1">
        <w:trPr>
          <w:trHeight w:val="686"/>
          <w:jc w:val="center"/>
        </w:trPr>
        <w:tc>
          <w:tcPr>
            <w:tcW w:w="1956" w:type="dxa"/>
            <w:vMerge/>
            <w:tcBorders>
              <w:left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p>
        </w:tc>
        <w:tc>
          <w:tcPr>
            <w:tcW w:w="1582" w:type="dxa"/>
            <w:tcBorders>
              <w:top w:val="single" w:sz="4" w:space="0" w:color="auto"/>
              <w:left w:val="nil"/>
              <w:bottom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所在律所</w:t>
            </w:r>
          </w:p>
        </w:tc>
        <w:tc>
          <w:tcPr>
            <w:tcW w:w="1986" w:type="dxa"/>
            <w:tcBorders>
              <w:top w:val="single" w:sz="4" w:space="0" w:color="auto"/>
              <w:left w:val="single" w:sz="4" w:space="0" w:color="auto"/>
              <w:bottom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电子邮件</w:t>
            </w:r>
          </w:p>
        </w:tc>
        <w:tc>
          <w:tcPr>
            <w:tcW w:w="2103" w:type="dxa"/>
            <w:tcBorders>
              <w:top w:val="single" w:sz="4" w:space="0" w:color="auto"/>
              <w:left w:val="single" w:sz="4" w:space="0" w:color="auto"/>
              <w:bottom w:val="single" w:sz="4" w:space="0" w:color="auto"/>
              <w:right w:val="single" w:sz="4" w:space="0" w:color="000000"/>
            </w:tcBorders>
            <w:vAlign w:val="center"/>
          </w:tcPr>
          <w:p w:rsidR="004449D1" w:rsidRPr="004449D1" w:rsidRDefault="004449D1" w:rsidP="004449D1">
            <w:pPr>
              <w:jc w:val="center"/>
              <w:rPr>
                <w:rFonts w:ascii="仿宋_GB2312" w:eastAsia="仿宋_GB2312" w:hAnsi="仿宋" w:cs="Times New Roman"/>
                <w:bCs/>
                <w:color w:val="000000"/>
                <w:sz w:val="28"/>
                <w:szCs w:val="28"/>
              </w:rPr>
            </w:pPr>
          </w:p>
        </w:tc>
      </w:tr>
      <w:tr w:rsidR="004449D1" w:rsidRPr="004449D1" w:rsidTr="004449D1">
        <w:trPr>
          <w:trHeight w:val="686"/>
          <w:jc w:val="center"/>
        </w:trPr>
        <w:tc>
          <w:tcPr>
            <w:tcW w:w="1956" w:type="dxa"/>
            <w:vMerge/>
            <w:tcBorders>
              <w:left w:val="single" w:sz="4" w:space="0" w:color="auto"/>
              <w:bottom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p>
        </w:tc>
        <w:tc>
          <w:tcPr>
            <w:tcW w:w="7230" w:type="dxa"/>
            <w:gridSpan w:val="4"/>
            <w:tcBorders>
              <w:top w:val="single" w:sz="4" w:space="0" w:color="auto"/>
              <w:left w:val="nil"/>
              <w:bottom w:val="single" w:sz="4" w:space="0" w:color="auto"/>
              <w:right w:val="single" w:sz="4" w:space="0" w:color="000000"/>
            </w:tcBorders>
            <w:vAlign w:val="center"/>
          </w:tcPr>
          <w:p w:rsidR="004449D1" w:rsidRPr="004449D1" w:rsidRDefault="004449D1" w:rsidP="004449D1">
            <w:pP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联系地址：</w:t>
            </w:r>
          </w:p>
        </w:tc>
      </w:tr>
      <w:tr w:rsidR="004449D1" w:rsidRPr="004449D1" w:rsidTr="004449D1">
        <w:trPr>
          <w:trHeight w:val="686"/>
          <w:jc w:val="center"/>
        </w:trPr>
        <w:tc>
          <w:tcPr>
            <w:tcW w:w="1956" w:type="dxa"/>
            <w:tcBorders>
              <w:top w:val="single" w:sz="4" w:space="0" w:color="auto"/>
              <w:left w:val="single" w:sz="4" w:space="0" w:color="auto"/>
              <w:bottom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案 由</w:t>
            </w:r>
          </w:p>
        </w:tc>
        <w:tc>
          <w:tcPr>
            <w:tcW w:w="7230" w:type="dxa"/>
            <w:gridSpan w:val="4"/>
            <w:tcBorders>
              <w:top w:val="single" w:sz="4" w:space="0" w:color="auto"/>
              <w:left w:val="nil"/>
              <w:bottom w:val="single" w:sz="4" w:space="0" w:color="auto"/>
              <w:right w:val="single" w:sz="4" w:space="0" w:color="000000"/>
            </w:tcBorders>
            <w:vAlign w:val="center"/>
          </w:tcPr>
          <w:p w:rsidR="004449D1" w:rsidRPr="004449D1" w:rsidRDefault="004449D1" w:rsidP="004449D1">
            <w:pPr>
              <w:rPr>
                <w:rFonts w:ascii="仿宋_GB2312" w:eastAsia="仿宋_GB2312" w:hAnsi="仿宋" w:cs="Times New Roman"/>
                <w:bCs/>
                <w:color w:val="000000"/>
                <w:sz w:val="28"/>
                <w:szCs w:val="28"/>
              </w:rPr>
            </w:pPr>
          </w:p>
        </w:tc>
      </w:tr>
      <w:tr w:rsidR="004449D1" w:rsidRPr="004449D1" w:rsidTr="004449D1">
        <w:trPr>
          <w:trHeight w:val="686"/>
          <w:jc w:val="center"/>
        </w:trPr>
        <w:tc>
          <w:tcPr>
            <w:tcW w:w="1956" w:type="dxa"/>
            <w:tcBorders>
              <w:top w:val="single" w:sz="4" w:space="0" w:color="auto"/>
              <w:left w:val="single" w:sz="4" w:space="0" w:color="auto"/>
              <w:bottom w:val="single" w:sz="4" w:space="0" w:color="auto"/>
              <w:right w:val="single" w:sz="4" w:space="0" w:color="auto"/>
            </w:tcBorders>
            <w:vAlign w:val="center"/>
          </w:tcPr>
          <w:p w:rsidR="004449D1" w:rsidRPr="004449D1" w:rsidRDefault="004449D1" w:rsidP="004449D1">
            <w:pPr>
              <w:ind w:firstLineChars="100" w:firstLine="280"/>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当事人</w:t>
            </w:r>
          </w:p>
        </w:tc>
        <w:tc>
          <w:tcPr>
            <w:tcW w:w="7230" w:type="dxa"/>
            <w:gridSpan w:val="4"/>
            <w:tcBorders>
              <w:top w:val="single" w:sz="4" w:space="0" w:color="auto"/>
              <w:left w:val="nil"/>
              <w:bottom w:val="single" w:sz="4" w:space="0" w:color="auto"/>
              <w:right w:val="single" w:sz="4" w:space="0" w:color="000000"/>
            </w:tcBorders>
            <w:vAlign w:val="center"/>
          </w:tcPr>
          <w:p w:rsidR="004449D1" w:rsidRPr="004449D1" w:rsidRDefault="004449D1" w:rsidP="004449D1">
            <w:pPr>
              <w:rPr>
                <w:rFonts w:ascii="仿宋_GB2312" w:eastAsia="仿宋_GB2312" w:hAnsi="仿宋" w:cs="Times New Roman"/>
                <w:bCs/>
                <w:color w:val="000000"/>
                <w:sz w:val="28"/>
                <w:szCs w:val="28"/>
              </w:rPr>
            </w:pPr>
          </w:p>
        </w:tc>
      </w:tr>
      <w:tr w:rsidR="004449D1" w:rsidRPr="004449D1" w:rsidTr="002B37AA">
        <w:trPr>
          <w:trHeight w:val="1581"/>
          <w:jc w:val="center"/>
        </w:trPr>
        <w:tc>
          <w:tcPr>
            <w:tcW w:w="1956" w:type="dxa"/>
            <w:tcBorders>
              <w:top w:val="single" w:sz="4" w:space="0" w:color="auto"/>
              <w:left w:val="single" w:sz="4" w:space="0" w:color="auto"/>
              <w:bottom w:val="single" w:sz="4" w:space="0" w:color="auto"/>
              <w:right w:val="single" w:sz="4" w:space="0" w:color="auto"/>
            </w:tcBorders>
            <w:vAlign w:val="center"/>
          </w:tcPr>
          <w:p w:rsidR="004449D1" w:rsidRPr="004449D1" w:rsidRDefault="004449D1" w:rsidP="002B37AA">
            <w:pPr>
              <w:jc w:val="center"/>
              <w:rPr>
                <w:rFonts w:ascii="仿宋_GB2312" w:eastAsia="仿宋_GB2312" w:hAnsi="仿宋" w:cs="Times New Roman"/>
                <w:bCs/>
                <w:color w:val="000000"/>
                <w:spacing w:val="-16"/>
                <w:sz w:val="28"/>
                <w:szCs w:val="28"/>
              </w:rPr>
            </w:pPr>
            <w:r w:rsidRPr="004449D1">
              <w:rPr>
                <w:rFonts w:ascii="仿宋_GB2312" w:eastAsia="仿宋_GB2312" w:hAnsi="仿宋" w:cs="Times New Roman" w:hint="eastAsia"/>
                <w:bCs/>
                <w:color w:val="000000"/>
                <w:spacing w:val="-16"/>
                <w:sz w:val="28"/>
                <w:szCs w:val="28"/>
              </w:rPr>
              <w:t>生效裁判文书（案号及名称）</w:t>
            </w:r>
          </w:p>
        </w:tc>
        <w:tc>
          <w:tcPr>
            <w:tcW w:w="3568" w:type="dxa"/>
            <w:gridSpan w:val="2"/>
            <w:tcBorders>
              <w:top w:val="single" w:sz="4" w:space="0" w:color="auto"/>
              <w:left w:val="nil"/>
              <w:bottom w:val="single" w:sz="4" w:space="0" w:color="auto"/>
              <w:right w:val="single" w:sz="4" w:space="0" w:color="000000"/>
            </w:tcBorders>
            <w:vAlign w:val="center"/>
          </w:tcPr>
          <w:p w:rsidR="004449D1" w:rsidRPr="004449D1" w:rsidRDefault="004449D1" w:rsidP="004449D1">
            <w:pPr>
              <w:rPr>
                <w:rFonts w:ascii="仿宋_GB2312" w:eastAsia="仿宋_GB2312" w:hAnsi="仿宋" w:cs="Times New Roman"/>
                <w:bCs/>
                <w:color w:val="000000"/>
                <w:sz w:val="28"/>
                <w:szCs w:val="28"/>
              </w:rPr>
            </w:pPr>
          </w:p>
        </w:tc>
        <w:tc>
          <w:tcPr>
            <w:tcW w:w="1559" w:type="dxa"/>
            <w:tcBorders>
              <w:top w:val="single" w:sz="4" w:space="0" w:color="auto"/>
              <w:left w:val="nil"/>
              <w:bottom w:val="single" w:sz="4" w:space="0" w:color="auto"/>
              <w:right w:val="single" w:sz="4" w:space="0" w:color="000000"/>
            </w:tcBorders>
            <w:vAlign w:val="center"/>
          </w:tcPr>
          <w:p w:rsidR="004449D1" w:rsidRPr="004449D1" w:rsidRDefault="004449D1" w:rsidP="002B37AA">
            <w:pPr>
              <w:jc w:val="cente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生效（办结）时间</w:t>
            </w:r>
          </w:p>
        </w:tc>
        <w:tc>
          <w:tcPr>
            <w:tcW w:w="2103" w:type="dxa"/>
            <w:tcBorders>
              <w:top w:val="single" w:sz="4" w:space="0" w:color="auto"/>
              <w:left w:val="nil"/>
              <w:bottom w:val="single" w:sz="4" w:space="0" w:color="auto"/>
              <w:right w:val="single" w:sz="4" w:space="0" w:color="000000"/>
            </w:tcBorders>
            <w:vAlign w:val="center"/>
          </w:tcPr>
          <w:p w:rsidR="004449D1" w:rsidRPr="004449D1" w:rsidRDefault="004449D1" w:rsidP="004449D1">
            <w:pPr>
              <w:rPr>
                <w:rFonts w:ascii="仿宋_GB2312" w:eastAsia="仿宋_GB2312" w:hAnsi="仿宋" w:cs="Times New Roman"/>
                <w:bCs/>
                <w:color w:val="000000"/>
                <w:sz w:val="28"/>
                <w:szCs w:val="28"/>
              </w:rPr>
            </w:pPr>
          </w:p>
        </w:tc>
      </w:tr>
      <w:tr w:rsidR="004449D1" w:rsidRPr="004449D1" w:rsidTr="004449D1">
        <w:trPr>
          <w:trHeight w:val="686"/>
          <w:jc w:val="center"/>
        </w:trPr>
        <w:tc>
          <w:tcPr>
            <w:tcW w:w="1956" w:type="dxa"/>
            <w:tcBorders>
              <w:top w:val="single" w:sz="4" w:space="0" w:color="auto"/>
              <w:left w:val="single" w:sz="4" w:space="0" w:color="auto"/>
              <w:bottom w:val="single" w:sz="4" w:space="0" w:color="auto"/>
              <w:right w:val="single" w:sz="4" w:space="0" w:color="auto"/>
            </w:tcBorders>
            <w:vAlign w:val="center"/>
          </w:tcPr>
          <w:p w:rsidR="004449D1" w:rsidRPr="004449D1" w:rsidRDefault="004449D1" w:rsidP="002B37AA">
            <w:pPr>
              <w:jc w:val="cente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典型性及案件简要描述</w:t>
            </w:r>
          </w:p>
        </w:tc>
        <w:tc>
          <w:tcPr>
            <w:tcW w:w="7230" w:type="dxa"/>
            <w:gridSpan w:val="4"/>
            <w:tcBorders>
              <w:top w:val="single" w:sz="4" w:space="0" w:color="auto"/>
              <w:left w:val="nil"/>
              <w:bottom w:val="single" w:sz="4" w:space="0" w:color="auto"/>
              <w:right w:val="single" w:sz="4" w:space="0" w:color="000000"/>
            </w:tcBorders>
            <w:vAlign w:val="center"/>
          </w:tcPr>
          <w:p w:rsidR="004449D1" w:rsidRPr="004449D1" w:rsidRDefault="004449D1" w:rsidP="002B37AA">
            <w:pPr>
              <w:jc w:val="left"/>
              <w:rPr>
                <w:rFonts w:ascii="仿宋_GB2312" w:eastAsia="仿宋_GB2312" w:hAnsi="仿宋" w:cs="Times New Roman"/>
                <w:bCs/>
                <w:color w:val="000000"/>
                <w:sz w:val="28"/>
                <w:szCs w:val="28"/>
              </w:rPr>
            </w:pPr>
          </w:p>
          <w:p w:rsidR="004449D1" w:rsidRPr="004449D1" w:rsidRDefault="004449D1" w:rsidP="004449D1">
            <w:pPr>
              <w:rPr>
                <w:rFonts w:ascii="仿宋_GB2312" w:eastAsia="仿宋_GB2312" w:hAnsi="仿宋" w:cs="Times New Roman"/>
                <w:bCs/>
                <w:color w:val="000000"/>
                <w:sz w:val="28"/>
                <w:szCs w:val="28"/>
              </w:rPr>
            </w:pPr>
          </w:p>
          <w:p w:rsidR="004449D1" w:rsidRPr="004449D1" w:rsidRDefault="004449D1" w:rsidP="004449D1">
            <w:pPr>
              <w:rPr>
                <w:rFonts w:ascii="仿宋_GB2312" w:eastAsia="仿宋_GB2312" w:hAnsi="仿宋" w:cs="Times New Roman"/>
                <w:bCs/>
                <w:color w:val="000000"/>
                <w:sz w:val="28"/>
                <w:szCs w:val="28"/>
              </w:rPr>
            </w:pPr>
          </w:p>
        </w:tc>
      </w:tr>
      <w:tr w:rsidR="004449D1" w:rsidRPr="004449D1" w:rsidTr="004449D1">
        <w:trPr>
          <w:trHeight w:val="686"/>
          <w:jc w:val="center"/>
        </w:trPr>
        <w:tc>
          <w:tcPr>
            <w:tcW w:w="1956" w:type="dxa"/>
            <w:tcBorders>
              <w:top w:val="single" w:sz="4" w:space="0" w:color="auto"/>
              <w:left w:val="single" w:sz="4" w:space="0" w:color="auto"/>
              <w:bottom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申报人声明</w:t>
            </w:r>
          </w:p>
        </w:tc>
        <w:tc>
          <w:tcPr>
            <w:tcW w:w="7230" w:type="dxa"/>
            <w:gridSpan w:val="4"/>
            <w:tcBorders>
              <w:top w:val="single" w:sz="4" w:space="0" w:color="auto"/>
              <w:left w:val="nil"/>
              <w:bottom w:val="single" w:sz="4" w:space="0" w:color="auto"/>
              <w:right w:val="single" w:sz="4" w:space="0" w:color="000000"/>
            </w:tcBorders>
            <w:vAlign w:val="center"/>
          </w:tcPr>
          <w:p w:rsidR="004449D1" w:rsidRPr="004449D1" w:rsidRDefault="004449D1" w:rsidP="004449D1">
            <w:pP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 xml:space="preserve">    本人保证申报材料的真实性，同意该案例内容和分析报告予以公开发布，并自行承担相应责任。</w:t>
            </w:r>
          </w:p>
          <w:p w:rsidR="004449D1" w:rsidRPr="004449D1" w:rsidRDefault="002B37AA" w:rsidP="004449D1">
            <w:pPr>
              <w:ind w:right="960"/>
              <w:rPr>
                <w:rFonts w:ascii="仿宋_GB2312" w:eastAsia="仿宋_GB2312" w:hAnsi="仿宋" w:cs="Times New Roman"/>
                <w:bCs/>
                <w:color w:val="000000"/>
                <w:sz w:val="28"/>
                <w:szCs w:val="28"/>
              </w:rPr>
            </w:pPr>
            <w:r w:rsidRPr="002B37AA">
              <w:rPr>
                <w:rFonts w:ascii="仿宋_GB2312" w:eastAsia="仿宋_GB2312" w:hAnsi="仿宋" w:cs="Times New Roman" w:hint="eastAsia"/>
                <w:bCs/>
                <w:color w:val="000000"/>
                <w:sz w:val="28"/>
                <w:szCs w:val="28"/>
              </w:rPr>
              <w:t xml:space="preserve">                 </w:t>
            </w:r>
            <w:r w:rsidR="004449D1" w:rsidRPr="004449D1">
              <w:rPr>
                <w:rFonts w:ascii="仿宋_GB2312" w:eastAsia="仿宋_GB2312" w:hAnsi="仿宋" w:cs="Times New Roman" w:hint="eastAsia"/>
                <w:bCs/>
                <w:color w:val="000000"/>
                <w:sz w:val="28"/>
                <w:szCs w:val="28"/>
              </w:rPr>
              <w:t>申报人（签字）：</w:t>
            </w:r>
          </w:p>
          <w:p w:rsidR="004449D1" w:rsidRPr="004449D1" w:rsidRDefault="004449D1" w:rsidP="004449D1">
            <w:pP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 xml:space="preserve">   </w:t>
            </w:r>
            <w:r w:rsidR="002B37AA" w:rsidRPr="002B37AA">
              <w:rPr>
                <w:rFonts w:ascii="仿宋_GB2312" w:eastAsia="仿宋_GB2312" w:hAnsi="仿宋" w:cs="Times New Roman" w:hint="eastAsia"/>
                <w:bCs/>
                <w:color w:val="000000"/>
                <w:sz w:val="28"/>
                <w:szCs w:val="28"/>
              </w:rPr>
              <w:t xml:space="preserve">                        </w:t>
            </w:r>
            <w:r w:rsidRPr="004449D1">
              <w:rPr>
                <w:rFonts w:ascii="仿宋_GB2312" w:eastAsia="仿宋_GB2312" w:hAnsi="仿宋" w:cs="Times New Roman" w:hint="eastAsia"/>
                <w:bCs/>
                <w:color w:val="000000"/>
                <w:sz w:val="28"/>
                <w:szCs w:val="28"/>
              </w:rPr>
              <w:t xml:space="preserve"> 年    月    日</w:t>
            </w:r>
          </w:p>
        </w:tc>
      </w:tr>
      <w:tr w:rsidR="004449D1" w:rsidRPr="004449D1" w:rsidTr="004449D1">
        <w:trPr>
          <w:trHeight w:val="686"/>
          <w:jc w:val="center"/>
        </w:trPr>
        <w:tc>
          <w:tcPr>
            <w:tcW w:w="1956" w:type="dxa"/>
            <w:tcBorders>
              <w:top w:val="single" w:sz="4" w:space="0" w:color="auto"/>
              <w:left w:val="single" w:sz="4" w:space="0" w:color="auto"/>
              <w:bottom w:val="single" w:sz="4" w:space="0" w:color="auto"/>
              <w:right w:val="single" w:sz="4" w:space="0" w:color="auto"/>
            </w:tcBorders>
            <w:vAlign w:val="center"/>
          </w:tcPr>
          <w:p w:rsidR="004449D1" w:rsidRPr="004449D1" w:rsidRDefault="004449D1" w:rsidP="004449D1">
            <w:pPr>
              <w:jc w:val="center"/>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律师事务所核实并盖章</w:t>
            </w:r>
          </w:p>
        </w:tc>
        <w:tc>
          <w:tcPr>
            <w:tcW w:w="7230" w:type="dxa"/>
            <w:gridSpan w:val="4"/>
            <w:tcBorders>
              <w:top w:val="single" w:sz="4" w:space="0" w:color="auto"/>
              <w:left w:val="nil"/>
              <w:bottom w:val="single" w:sz="4" w:space="0" w:color="auto"/>
              <w:right w:val="single" w:sz="4" w:space="0" w:color="000000"/>
            </w:tcBorders>
            <w:vAlign w:val="center"/>
          </w:tcPr>
          <w:tbl>
            <w:tblPr>
              <w:tblW w:w="7694" w:type="dxa"/>
              <w:jc w:val="center"/>
              <w:tblLayout w:type="fixed"/>
              <w:tblLook w:val="04A0" w:firstRow="1" w:lastRow="0" w:firstColumn="1" w:lastColumn="0" w:noHBand="0" w:noVBand="1"/>
            </w:tblPr>
            <w:tblGrid>
              <w:gridCol w:w="7694"/>
            </w:tblGrid>
            <w:tr w:rsidR="004449D1" w:rsidRPr="004449D1" w:rsidTr="004449D1">
              <w:trPr>
                <w:trHeight w:val="1778"/>
                <w:jc w:val="center"/>
              </w:trPr>
              <w:tc>
                <w:tcPr>
                  <w:tcW w:w="7694" w:type="dxa"/>
                  <w:tcBorders>
                    <w:left w:val="nil"/>
                  </w:tcBorders>
                  <w:vAlign w:val="center"/>
                </w:tcPr>
                <w:p w:rsidR="002B37AA" w:rsidRDefault="004449D1" w:rsidP="0032743B">
                  <w:pPr>
                    <w:framePr w:hSpace="180" w:wrap="around" w:vAnchor="text" w:hAnchor="page" w:xAlign="center" w:y="178"/>
                    <w:suppressOverlap/>
                    <w:rPr>
                      <w:rFonts w:ascii="仿宋_GB2312" w:eastAsia="仿宋_GB2312" w:hAnsi="仿宋" w:cs="Times New Roman"/>
                      <w:bCs/>
                      <w:color w:val="000000"/>
                      <w:sz w:val="28"/>
                      <w:szCs w:val="28"/>
                    </w:rPr>
                  </w:pPr>
                  <w:r w:rsidRPr="004449D1">
                    <w:rPr>
                      <w:rFonts w:ascii="仿宋_GB2312" w:eastAsia="仿宋_GB2312" w:hAnsi="仿宋" w:cs="Times New Roman" w:hint="eastAsia"/>
                      <w:bCs/>
                      <w:color w:val="000000"/>
                      <w:sz w:val="28"/>
                      <w:szCs w:val="28"/>
                    </w:rPr>
                    <w:t xml:space="preserve"> </w:t>
                  </w:r>
                  <w:r w:rsidR="002B37AA" w:rsidRPr="002B37AA">
                    <w:rPr>
                      <w:rFonts w:ascii="仿宋_GB2312" w:eastAsia="仿宋_GB2312" w:hAnsi="仿宋" w:cs="Times New Roman" w:hint="eastAsia"/>
                      <w:bCs/>
                      <w:color w:val="000000"/>
                      <w:sz w:val="28"/>
                      <w:szCs w:val="28"/>
                    </w:rPr>
                    <w:t xml:space="preserve">      </w:t>
                  </w:r>
                  <w:r w:rsidRPr="004449D1">
                    <w:rPr>
                      <w:rFonts w:ascii="仿宋_GB2312" w:eastAsia="仿宋_GB2312" w:hAnsi="仿宋" w:cs="Times New Roman" w:hint="eastAsia"/>
                      <w:bCs/>
                      <w:color w:val="000000"/>
                      <w:sz w:val="28"/>
                      <w:szCs w:val="28"/>
                    </w:rPr>
                    <w:t xml:space="preserve">                    </w:t>
                  </w:r>
                  <w:r w:rsidR="002B37AA" w:rsidRPr="002B37AA">
                    <w:rPr>
                      <w:rFonts w:ascii="仿宋_GB2312" w:eastAsia="仿宋_GB2312" w:hAnsi="仿宋" w:cs="Times New Roman" w:hint="eastAsia"/>
                      <w:bCs/>
                      <w:color w:val="000000"/>
                      <w:sz w:val="28"/>
                      <w:szCs w:val="28"/>
                    </w:rPr>
                    <w:t xml:space="preserve">  </w:t>
                  </w:r>
                </w:p>
                <w:p w:rsidR="004449D1" w:rsidRPr="002B37AA" w:rsidRDefault="004449D1" w:rsidP="0032743B">
                  <w:pPr>
                    <w:framePr w:hSpace="180" w:wrap="around" w:vAnchor="text" w:hAnchor="page" w:xAlign="center" w:y="178"/>
                    <w:ind w:firstLineChars="1400" w:firstLine="3920"/>
                    <w:suppressOverlap/>
                    <w:rPr>
                      <w:rFonts w:ascii="仿宋_GB2312" w:eastAsia="仿宋_GB2312" w:hAnsi="仿宋" w:cs="Times New Roman"/>
                      <w:bCs/>
                      <w:color w:val="000000"/>
                      <w:sz w:val="28"/>
                      <w:szCs w:val="28"/>
                    </w:rPr>
                  </w:pPr>
                  <w:r w:rsidRPr="002B37AA">
                    <w:rPr>
                      <w:rFonts w:ascii="仿宋_GB2312" w:eastAsia="仿宋_GB2312" w:hAnsi="仿宋" w:cs="Times New Roman" w:hint="eastAsia"/>
                      <w:bCs/>
                      <w:color w:val="000000"/>
                      <w:sz w:val="28"/>
                      <w:szCs w:val="28"/>
                    </w:rPr>
                    <w:t>律师事务所（盖章）</w:t>
                  </w:r>
                </w:p>
                <w:p w:rsidR="004449D1" w:rsidRPr="004449D1" w:rsidRDefault="004449D1" w:rsidP="0032743B">
                  <w:pPr>
                    <w:framePr w:hSpace="180" w:wrap="around" w:vAnchor="text" w:hAnchor="page" w:xAlign="center" w:y="178"/>
                    <w:suppressOverlap/>
                    <w:rPr>
                      <w:rFonts w:ascii="仿宋_GB2312" w:eastAsia="仿宋_GB2312" w:hAnsi="仿宋" w:cs="Times New Roman"/>
                      <w:bCs/>
                      <w:color w:val="000000"/>
                      <w:sz w:val="28"/>
                      <w:szCs w:val="28"/>
                    </w:rPr>
                  </w:pPr>
                  <w:r w:rsidRPr="002B37AA">
                    <w:rPr>
                      <w:rFonts w:ascii="仿宋_GB2312" w:eastAsia="仿宋_GB2312" w:hAnsi="仿宋" w:cs="Times New Roman" w:hint="eastAsia"/>
                      <w:bCs/>
                      <w:color w:val="000000"/>
                      <w:sz w:val="28"/>
                      <w:szCs w:val="28"/>
                    </w:rPr>
                    <w:t xml:space="preserve">                      </w:t>
                  </w:r>
                  <w:r w:rsidR="002B37AA" w:rsidRPr="002B37AA">
                    <w:rPr>
                      <w:rFonts w:ascii="仿宋_GB2312" w:eastAsia="仿宋_GB2312" w:hAnsi="仿宋" w:cs="Times New Roman" w:hint="eastAsia"/>
                      <w:bCs/>
                      <w:color w:val="000000"/>
                      <w:sz w:val="28"/>
                      <w:szCs w:val="28"/>
                    </w:rPr>
                    <w:t xml:space="preserve">         </w:t>
                  </w:r>
                  <w:r w:rsidRPr="002B37AA">
                    <w:rPr>
                      <w:rFonts w:ascii="仿宋_GB2312" w:eastAsia="仿宋_GB2312" w:hAnsi="仿宋" w:cs="Times New Roman" w:hint="eastAsia"/>
                      <w:bCs/>
                      <w:color w:val="000000"/>
                      <w:sz w:val="28"/>
                      <w:szCs w:val="28"/>
                    </w:rPr>
                    <w:t>年   月   日</w:t>
                  </w:r>
                  <w:r w:rsidRPr="004449D1">
                    <w:rPr>
                      <w:rFonts w:ascii="仿宋_GB2312" w:eastAsia="仿宋_GB2312" w:hAnsi="仿宋" w:cs="Times New Roman" w:hint="eastAsia"/>
                      <w:bCs/>
                      <w:color w:val="000000"/>
                      <w:sz w:val="28"/>
                      <w:szCs w:val="28"/>
                    </w:rPr>
                    <w:t xml:space="preserve"> </w:t>
                  </w:r>
                </w:p>
              </w:tc>
            </w:tr>
          </w:tbl>
          <w:p w:rsidR="004449D1" w:rsidRPr="004449D1" w:rsidRDefault="004449D1" w:rsidP="004449D1">
            <w:pPr>
              <w:rPr>
                <w:rFonts w:ascii="仿宋_GB2312" w:eastAsia="仿宋_GB2312" w:hAnsi="仿宋" w:cs="Times New Roman"/>
                <w:bCs/>
                <w:color w:val="000000"/>
                <w:sz w:val="28"/>
                <w:szCs w:val="28"/>
              </w:rPr>
            </w:pPr>
          </w:p>
        </w:tc>
      </w:tr>
    </w:tbl>
    <w:p w:rsidR="002B37AA" w:rsidRPr="00273DDF" w:rsidRDefault="002B37AA" w:rsidP="002B37AA">
      <w:pPr>
        <w:adjustRightInd w:val="0"/>
        <w:snapToGrid w:val="0"/>
        <w:spacing w:line="560" w:lineRule="exact"/>
        <w:jc w:val="left"/>
        <w:rPr>
          <w:rFonts w:ascii="黑体" w:eastAsia="黑体" w:hAnsi="黑体" w:cs="Times New Roman"/>
          <w:sz w:val="32"/>
          <w:szCs w:val="32"/>
        </w:rPr>
      </w:pPr>
      <w:r w:rsidRPr="00C3329B">
        <w:rPr>
          <w:rFonts w:ascii="黑体" w:eastAsia="黑体" w:hAnsi="黑体" w:cs="Times New Roman" w:hint="eastAsia"/>
          <w:sz w:val="32"/>
          <w:szCs w:val="32"/>
        </w:rPr>
        <w:t>附件2</w:t>
      </w:r>
    </w:p>
    <w:p w:rsidR="002B37AA" w:rsidRDefault="002B37AA" w:rsidP="002B37AA">
      <w:pPr>
        <w:adjustRightInd w:val="0"/>
        <w:snapToGrid w:val="0"/>
        <w:spacing w:line="560" w:lineRule="exact"/>
        <w:jc w:val="center"/>
        <w:rPr>
          <w:rFonts w:ascii="方正小标宋简体" w:eastAsia="方正小标宋简体" w:hAnsi="黑体" w:cs="Times New Roman"/>
          <w:spacing w:val="-2"/>
          <w:sz w:val="36"/>
          <w:szCs w:val="36"/>
        </w:rPr>
      </w:pPr>
      <w:r w:rsidRPr="00273DDF">
        <w:rPr>
          <w:rFonts w:ascii="方正小标宋简体" w:eastAsia="方正小标宋简体" w:hAnsi="黑体" w:cs="Times New Roman" w:hint="eastAsia"/>
          <w:spacing w:val="-2"/>
          <w:sz w:val="36"/>
          <w:szCs w:val="36"/>
        </w:rPr>
        <w:lastRenderedPageBreak/>
        <w:t>《典型案例分析报告》</w:t>
      </w:r>
      <w:r>
        <w:rPr>
          <w:rFonts w:ascii="方正小标宋简体" w:eastAsia="方正小标宋简体" w:hAnsi="黑体" w:cs="Times New Roman" w:hint="eastAsia"/>
          <w:spacing w:val="-2"/>
          <w:sz w:val="36"/>
          <w:szCs w:val="36"/>
        </w:rPr>
        <w:t>格式要求</w:t>
      </w:r>
    </w:p>
    <w:p w:rsidR="002B37AA" w:rsidRPr="002B37AA" w:rsidRDefault="002B37AA" w:rsidP="002B37AA">
      <w:pPr>
        <w:pStyle w:val="a5"/>
        <w:widowControl/>
        <w:spacing w:beforeAutospacing="0" w:afterAutospacing="0" w:line="560" w:lineRule="exact"/>
        <w:ind w:firstLineChars="200" w:firstLine="640"/>
        <w:jc w:val="center"/>
        <w:rPr>
          <w:rFonts w:ascii="仿宋_GB2312" w:eastAsia="仿宋_GB2312" w:hAnsi="宋体" w:cs="宋体"/>
          <w:sz w:val="32"/>
          <w:szCs w:val="32"/>
        </w:rPr>
      </w:pPr>
    </w:p>
    <w:p w:rsidR="007D1249" w:rsidRPr="005F5A22" w:rsidRDefault="007D1249" w:rsidP="00FB0CC6">
      <w:pPr>
        <w:pStyle w:val="a5"/>
        <w:widowControl/>
        <w:spacing w:beforeAutospacing="0" w:afterAutospacing="0" w:line="520" w:lineRule="exact"/>
        <w:ind w:firstLineChars="200" w:firstLine="640"/>
        <w:jc w:val="both"/>
        <w:rPr>
          <w:rFonts w:ascii="仿宋_GB2312" w:eastAsia="仿宋_GB2312" w:hAnsi="宋体" w:cs="宋体"/>
          <w:sz w:val="32"/>
          <w:szCs w:val="32"/>
        </w:rPr>
      </w:pPr>
      <w:r w:rsidRPr="005F5A22">
        <w:rPr>
          <w:rFonts w:ascii="仿宋_GB2312" w:eastAsia="仿宋_GB2312" w:hAnsi="宋体" w:cs="宋体" w:hint="eastAsia"/>
          <w:sz w:val="32"/>
          <w:szCs w:val="32"/>
        </w:rPr>
        <w:t>《案情分析报告》</w:t>
      </w:r>
      <w:r w:rsidR="00F12D07">
        <w:rPr>
          <w:rFonts w:ascii="仿宋_GB2312" w:eastAsia="仿宋_GB2312" w:hAnsi="宋体" w:cs="宋体" w:hint="eastAsia"/>
          <w:sz w:val="32"/>
          <w:szCs w:val="32"/>
        </w:rPr>
        <w:t>，请按如下小标题顺序要求撰写：</w:t>
      </w:r>
    </w:p>
    <w:p w:rsidR="00F12D07" w:rsidRPr="00F12D07" w:rsidRDefault="00F12D07" w:rsidP="00FB0CC6">
      <w:pPr>
        <w:pStyle w:val="a5"/>
        <w:widowControl/>
        <w:spacing w:beforeAutospacing="0" w:afterAutospacing="0" w:line="520" w:lineRule="exact"/>
        <w:ind w:firstLineChars="200" w:firstLine="643"/>
        <w:jc w:val="both"/>
        <w:rPr>
          <w:rFonts w:ascii="仿宋_GB2312" w:eastAsia="仿宋_GB2312" w:hAnsi="宋体" w:cs="宋体"/>
          <w:b/>
          <w:sz w:val="32"/>
          <w:szCs w:val="32"/>
        </w:rPr>
      </w:pPr>
      <w:r w:rsidRPr="00F12D07">
        <w:rPr>
          <w:rFonts w:ascii="仿宋_GB2312" w:eastAsia="仿宋_GB2312" w:hAnsi="宋体" w:cs="宋体" w:hint="eastAsia"/>
          <w:b/>
          <w:sz w:val="32"/>
          <w:szCs w:val="32"/>
        </w:rPr>
        <w:t>1.诉讼案件</w:t>
      </w:r>
    </w:p>
    <w:p w:rsidR="00F12D07" w:rsidRDefault="00F12D07" w:rsidP="00FB0CC6">
      <w:pPr>
        <w:pStyle w:val="a5"/>
        <w:widowControl/>
        <w:spacing w:beforeAutospacing="0" w:afterAutospacing="0" w:line="52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案由：</w:t>
      </w:r>
    </w:p>
    <w:p w:rsidR="00F12D07" w:rsidRDefault="00F12D07" w:rsidP="00FB0CC6">
      <w:pPr>
        <w:pStyle w:val="a5"/>
        <w:widowControl/>
        <w:spacing w:beforeAutospacing="0" w:afterAutospacing="0" w:line="52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主体信息（原告、公诉机关、行政机关、被告、被处罚人等）</w:t>
      </w:r>
      <w:r w:rsidR="00FB0CC6">
        <w:rPr>
          <w:rFonts w:ascii="仿宋_GB2312" w:eastAsia="仿宋_GB2312" w:hAnsi="宋体" w:cs="宋体" w:hint="eastAsia"/>
          <w:sz w:val="32"/>
          <w:szCs w:val="32"/>
        </w:rPr>
        <w:t>：</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承办律师：</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生效文书：</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生效时间：</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裁判机关：</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案情简述：</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本案焦点：</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双方意见：</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裁判结果：</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裁判理由：</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律师办案评析及心得：</w:t>
      </w:r>
    </w:p>
    <w:p w:rsidR="007D1249" w:rsidRPr="005F5A22"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典型性：</w:t>
      </w:r>
    </w:p>
    <w:p w:rsidR="00F12D07" w:rsidRPr="00F12D07" w:rsidRDefault="00F12D07" w:rsidP="00FB0CC6">
      <w:pPr>
        <w:pStyle w:val="a5"/>
        <w:widowControl/>
        <w:spacing w:beforeAutospacing="0" w:afterAutospacing="0" w:line="520" w:lineRule="exact"/>
        <w:ind w:firstLineChars="200" w:firstLine="643"/>
        <w:jc w:val="both"/>
        <w:rPr>
          <w:rFonts w:ascii="仿宋_GB2312" w:eastAsia="仿宋_GB2312" w:hAnsi="宋体" w:cs="宋体"/>
          <w:b/>
          <w:sz w:val="32"/>
          <w:szCs w:val="32"/>
        </w:rPr>
      </w:pPr>
      <w:r w:rsidRPr="00F12D07">
        <w:rPr>
          <w:rFonts w:ascii="仿宋_GB2312" w:eastAsia="仿宋_GB2312" w:hAnsi="宋体" w:cs="宋体" w:hint="eastAsia"/>
          <w:b/>
          <w:sz w:val="32"/>
          <w:szCs w:val="32"/>
        </w:rPr>
        <w:t>2.非诉讼案件</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委托人：</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主办律师：</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办结时间：</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案情简述：</w:t>
      </w:r>
    </w:p>
    <w:p w:rsidR="00F12D07" w:rsidRDefault="00F12D07" w:rsidP="00FB0CC6">
      <w:pPr>
        <w:pStyle w:val="a5"/>
        <w:widowControl/>
        <w:spacing w:beforeAutospacing="0" w:afterAutospacing="0" w:line="520" w:lineRule="exact"/>
        <w:ind w:left="640"/>
        <w:jc w:val="both"/>
        <w:rPr>
          <w:rFonts w:ascii="仿宋_GB2312" w:eastAsia="仿宋_GB2312" w:hAnsi="宋体" w:cs="宋体"/>
          <w:sz w:val="32"/>
          <w:szCs w:val="32"/>
        </w:rPr>
      </w:pPr>
      <w:r>
        <w:rPr>
          <w:rFonts w:ascii="仿宋_GB2312" w:eastAsia="仿宋_GB2312" w:hAnsi="宋体" w:cs="宋体" w:hint="eastAsia"/>
          <w:sz w:val="32"/>
          <w:szCs w:val="32"/>
        </w:rPr>
        <w:t>律师工作过程和成果描述：</w:t>
      </w:r>
    </w:p>
    <w:p w:rsidR="007D1249" w:rsidRPr="00FB0CC6" w:rsidRDefault="00F12D07" w:rsidP="00FB0CC6">
      <w:pPr>
        <w:pStyle w:val="a5"/>
        <w:widowControl/>
        <w:spacing w:beforeAutospacing="0" w:afterAutospacing="0" w:line="520" w:lineRule="exact"/>
        <w:ind w:left="640"/>
        <w:jc w:val="both"/>
        <w:rPr>
          <w:rFonts w:ascii="仿宋_GB2312" w:eastAsia="仿宋_GB2312"/>
          <w:sz w:val="32"/>
          <w:szCs w:val="32"/>
        </w:rPr>
      </w:pPr>
      <w:r>
        <w:rPr>
          <w:rFonts w:ascii="仿宋_GB2312" w:eastAsia="仿宋_GB2312" w:hAnsi="宋体" w:cs="宋体" w:hint="eastAsia"/>
          <w:sz w:val="32"/>
          <w:szCs w:val="32"/>
        </w:rPr>
        <w:t>典型性：</w:t>
      </w:r>
    </w:p>
    <w:sectPr w:rsidR="007D1249" w:rsidRPr="00FB0CC6" w:rsidSect="007D1249">
      <w:pgSz w:w="11906" w:h="16838"/>
      <w:pgMar w:top="1701" w:right="1797" w:bottom="1418"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D3D" w:rsidRDefault="008E6D3D">
      <w:r>
        <w:separator/>
      </w:r>
    </w:p>
  </w:endnote>
  <w:endnote w:type="continuationSeparator" w:id="0">
    <w:p w:rsidR="008E6D3D" w:rsidRDefault="008E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简">
    <w:panose1 w:val="00000000000000000000"/>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D3D" w:rsidRDefault="008E6D3D">
      <w:r>
        <w:separator/>
      </w:r>
    </w:p>
  </w:footnote>
  <w:footnote w:type="continuationSeparator" w:id="0">
    <w:p w:rsidR="008E6D3D" w:rsidRDefault="008E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49998"/>
    <w:multiLevelType w:val="singleLevel"/>
    <w:tmpl w:val="5A34999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EE459B"/>
    <w:rsid w:val="00037BCD"/>
    <w:rsid w:val="00050B08"/>
    <w:rsid w:val="000F19DF"/>
    <w:rsid w:val="001129AA"/>
    <w:rsid w:val="002518A9"/>
    <w:rsid w:val="002A3D77"/>
    <w:rsid w:val="002B37AA"/>
    <w:rsid w:val="0032743B"/>
    <w:rsid w:val="00396EC1"/>
    <w:rsid w:val="003B4B75"/>
    <w:rsid w:val="003F4319"/>
    <w:rsid w:val="004108DC"/>
    <w:rsid w:val="004449D1"/>
    <w:rsid w:val="004E6E20"/>
    <w:rsid w:val="005517CE"/>
    <w:rsid w:val="005D7067"/>
    <w:rsid w:val="005F5A22"/>
    <w:rsid w:val="0060592B"/>
    <w:rsid w:val="00632E22"/>
    <w:rsid w:val="0067409B"/>
    <w:rsid w:val="00686C96"/>
    <w:rsid w:val="007108CF"/>
    <w:rsid w:val="00753AB2"/>
    <w:rsid w:val="007C152C"/>
    <w:rsid w:val="007D1249"/>
    <w:rsid w:val="007E1D3A"/>
    <w:rsid w:val="00895666"/>
    <w:rsid w:val="008E6D3D"/>
    <w:rsid w:val="009270D8"/>
    <w:rsid w:val="0093320A"/>
    <w:rsid w:val="00943C17"/>
    <w:rsid w:val="009D13CC"/>
    <w:rsid w:val="00A65111"/>
    <w:rsid w:val="00AB1D12"/>
    <w:rsid w:val="00C66EBB"/>
    <w:rsid w:val="00CA5C72"/>
    <w:rsid w:val="00E81E89"/>
    <w:rsid w:val="00F12D07"/>
    <w:rsid w:val="00F319EB"/>
    <w:rsid w:val="00FA4205"/>
    <w:rsid w:val="00FB0CC6"/>
    <w:rsid w:val="00FD44F1"/>
    <w:rsid w:val="04E72EFE"/>
    <w:rsid w:val="18380697"/>
    <w:rsid w:val="26EE459B"/>
    <w:rsid w:val="46BF7AEF"/>
    <w:rsid w:val="5AA01408"/>
    <w:rsid w:val="74F94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5E164"/>
  <w15:docId w15:val="{4CFEF208-D438-4BA2-94BB-1FE7705C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FollowedHyperlink"/>
    <w:basedOn w:val="a0"/>
    <w:qFormat/>
    <w:rPr>
      <w:color w:val="00659B"/>
      <w:u w:val="single"/>
    </w:rPr>
  </w:style>
  <w:style w:type="character" w:styleId="a8">
    <w:name w:val="Hyperlink"/>
    <w:basedOn w:val="a0"/>
    <w:qFormat/>
    <w:rPr>
      <w:color w:val="00659B"/>
      <w:u w:val="single"/>
    </w:rPr>
  </w:style>
  <w:style w:type="character" w:customStyle="1" w:styleId="grey1">
    <w:name w:val="grey1"/>
    <w:basedOn w:val="a0"/>
    <w:qFormat/>
    <w:rPr>
      <w:color w:val="737373"/>
      <w:sz w:val="18"/>
      <w:szCs w:val="18"/>
    </w:rPr>
  </w:style>
  <w:style w:type="paragraph" w:styleId="a9">
    <w:name w:val="Balloon Text"/>
    <w:basedOn w:val="a"/>
    <w:link w:val="aa"/>
    <w:rsid w:val="00FA4205"/>
    <w:rPr>
      <w:sz w:val="18"/>
      <w:szCs w:val="18"/>
    </w:rPr>
  </w:style>
  <w:style w:type="character" w:customStyle="1" w:styleId="aa">
    <w:name w:val="批注框文本 字符"/>
    <w:basedOn w:val="a0"/>
    <w:link w:val="a9"/>
    <w:rsid w:val="00FA420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h@kingpo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USER-PC</cp:lastModifiedBy>
  <cp:revision>3</cp:revision>
  <cp:lastPrinted>2018-01-09T03:53:00Z</cp:lastPrinted>
  <dcterms:created xsi:type="dcterms:W3CDTF">2018-01-15T08:11:00Z</dcterms:created>
  <dcterms:modified xsi:type="dcterms:W3CDTF">2018-01-15T08:11:00Z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