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794" w:rsidRDefault="00024794" w:rsidP="004C2C11">
      <w:pPr>
        <w:spacing w:afterLines="100" w:after="312"/>
        <w:jc w:val="center"/>
        <w:rPr>
          <w:rFonts w:ascii="宋体" w:eastAsia="宋体" w:hAnsi="宋体"/>
          <w:b/>
          <w:sz w:val="44"/>
          <w:szCs w:val="44"/>
        </w:rPr>
      </w:pPr>
      <w:r w:rsidRPr="00B7103E">
        <w:rPr>
          <w:rFonts w:ascii="宋体" w:eastAsia="宋体" w:hAnsi="宋体" w:hint="eastAsia"/>
          <w:b/>
          <w:sz w:val="44"/>
          <w:szCs w:val="44"/>
        </w:rPr>
        <w:t>广东省律师网络言论行为规范</w:t>
      </w:r>
    </w:p>
    <w:p w:rsidR="00D441CB" w:rsidRPr="00D441CB" w:rsidRDefault="00024794" w:rsidP="00FF12ED">
      <w:pPr>
        <w:ind w:firstLineChars="200" w:firstLine="560"/>
        <w:rPr>
          <w:rFonts w:ascii="楷体" w:eastAsia="楷体" w:hAnsi="楷体"/>
          <w:sz w:val="28"/>
          <w:szCs w:val="28"/>
        </w:rPr>
      </w:pPr>
      <w:r w:rsidRPr="00831D5F">
        <w:rPr>
          <w:rFonts w:ascii="楷体" w:eastAsia="楷体" w:hAnsi="楷体" w:hint="eastAsia"/>
          <w:sz w:val="28"/>
          <w:szCs w:val="28"/>
        </w:rPr>
        <w:t>（</w:t>
      </w:r>
      <w:r w:rsidRPr="00831D5F">
        <w:rPr>
          <w:rFonts w:ascii="楷体" w:eastAsia="楷体" w:hAnsi="楷体"/>
          <w:sz w:val="28"/>
          <w:szCs w:val="28"/>
        </w:rPr>
        <w:t>20</w:t>
      </w:r>
      <w:r w:rsidRPr="00831D5F">
        <w:rPr>
          <w:rFonts w:ascii="楷体" w:eastAsia="楷体" w:hAnsi="楷体" w:hint="eastAsia"/>
          <w:sz w:val="28"/>
          <w:szCs w:val="28"/>
        </w:rPr>
        <w:t>18</w:t>
      </w:r>
      <w:r w:rsidRPr="00831D5F">
        <w:rPr>
          <w:rFonts w:ascii="楷体" w:eastAsia="楷体" w:hAnsi="楷体"/>
          <w:sz w:val="28"/>
          <w:szCs w:val="28"/>
        </w:rPr>
        <w:t>年</w:t>
      </w:r>
      <w:r w:rsidR="00B55921">
        <w:rPr>
          <w:rFonts w:ascii="楷体" w:eastAsia="楷体" w:hAnsi="楷体"/>
          <w:sz w:val="28"/>
          <w:szCs w:val="28"/>
        </w:rPr>
        <w:t>6</w:t>
      </w:r>
      <w:r w:rsidRPr="00831D5F">
        <w:rPr>
          <w:rFonts w:ascii="楷体" w:eastAsia="楷体" w:hAnsi="楷体"/>
          <w:sz w:val="28"/>
          <w:szCs w:val="28"/>
        </w:rPr>
        <w:t>月</w:t>
      </w:r>
      <w:r w:rsidR="00B55921">
        <w:rPr>
          <w:rFonts w:ascii="楷体" w:eastAsia="楷体" w:hAnsi="楷体"/>
          <w:sz w:val="28"/>
          <w:szCs w:val="28"/>
        </w:rPr>
        <w:t>20</w:t>
      </w:r>
      <w:r w:rsidRPr="00831D5F">
        <w:rPr>
          <w:rFonts w:ascii="楷体" w:eastAsia="楷体" w:hAnsi="楷体"/>
          <w:sz w:val="28"/>
          <w:szCs w:val="28"/>
        </w:rPr>
        <w:t>日广东省律师协会第</w:t>
      </w:r>
      <w:r w:rsidRPr="00831D5F">
        <w:rPr>
          <w:rFonts w:ascii="楷体" w:eastAsia="楷体" w:hAnsi="楷体" w:hint="eastAsia"/>
          <w:sz w:val="28"/>
          <w:szCs w:val="28"/>
        </w:rPr>
        <w:t>十一</w:t>
      </w:r>
      <w:r w:rsidRPr="00831D5F">
        <w:rPr>
          <w:rFonts w:ascii="楷体" w:eastAsia="楷体" w:hAnsi="楷体"/>
          <w:sz w:val="28"/>
          <w:szCs w:val="28"/>
        </w:rPr>
        <w:t>届理事会第</w:t>
      </w:r>
      <w:r w:rsidR="00B55921">
        <w:rPr>
          <w:rFonts w:ascii="楷体" w:eastAsia="楷体" w:hAnsi="楷体" w:hint="eastAsia"/>
          <w:sz w:val="28"/>
          <w:szCs w:val="28"/>
        </w:rPr>
        <w:t>九</w:t>
      </w:r>
      <w:r w:rsidRPr="00831D5F">
        <w:rPr>
          <w:rFonts w:ascii="楷体" w:eastAsia="楷体" w:hAnsi="楷体"/>
          <w:sz w:val="28"/>
          <w:szCs w:val="28"/>
        </w:rPr>
        <w:t>次会议通过）</w:t>
      </w:r>
    </w:p>
    <w:p w:rsidR="00024794" w:rsidRPr="004A5F2E" w:rsidRDefault="00024794" w:rsidP="00024794">
      <w:pPr>
        <w:pStyle w:val="a3"/>
        <w:numPr>
          <w:ilvl w:val="0"/>
          <w:numId w:val="2"/>
        </w:numPr>
        <w:ind w:left="0" w:firstLineChars="0" w:firstLine="0"/>
        <w:jc w:val="center"/>
        <w:rPr>
          <w:rFonts w:ascii="仿宋" w:eastAsia="仿宋" w:hAnsi="仿宋"/>
          <w:b/>
          <w:sz w:val="32"/>
          <w:szCs w:val="32"/>
        </w:rPr>
      </w:pPr>
      <w:r w:rsidRPr="004A5F2E">
        <w:rPr>
          <w:rFonts w:ascii="仿宋" w:eastAsia="仿宋" w:hAnsi="仿宋" w:hint="eastAsia"/>
          <w:b/>
          <w:sz w:val="32"/>
          <w:szCs w:val="32"/>
        </w:rPr>
        <w:t>总则</w:t>
      </w:r>
    </w:p>
    <w:p w:rsidR="00604C2A" w:rsidRPr="00447C66" w:rsidRDefault="00024794" w:rsidP="00D92982">
      <w:pPr>
        <w:pStyle w:val="a3"/>
        <w:numPr>
          <w:ilvl w:val="0"/>
          <w:numId w:val="1"/>
        </w:numPr>
        <w:ind w:leftChars="-10" w:left="-21" w:firstLineChars="180" w:firstLine="576"/>
        <w:rPr>
          <w:rFonts w:ascii="仿宋" w:eastAsia="仿宋" w:hAnsi="仿宋"/>
          <w:sz w:val="32"/>
          <w:szCs w:val="32"/>
        </w:rPr>
      </w:pPr>
      <w:r w:rsidRPr="00447C66">
        <w:rPr>
          <w:rFonts w:ascii="仿宋" w:eastAsia="仿宋" w:hAnsi="仿宋" w:hint="eastAsia"/>
          <w:sz w:val="32"/>
          <w:szCs w:val="32"/>
        </w:rPr>
        <w:t>为了规范本省律师</w:t>
      </w:r>
      <w:r w:rsidR="00D92982">
        <w:rPr>
          <w:rFonts w:ascii="仿宋" w:eastAsia="仿宋" w:hAnsi="仿宋" w:hint="eastAsia"/>
          <w:sz w:val="32"/>
          <w:szCs w:val="32"/>
        </w:rPr>
        <w:t>、律师事务所的</w:t>
      </w:r>
      <w:r w:rsidRPr="00447C66">
        <w:rPr>
          <w:rFonts w:ascii="仿宋" w:eastAsia="仿宋" w:hAnsi="仿宋" w:hint="eastAsia"/>
          <w:sz w:val="32"/>
          <w:szCs w:val="32"/>
        </w:rPr>
        <w:t>网络言论、行为，树立良好的律师形象，根据《中华人民共和国律师法》《律师执业行为规范》《律师协会会员违规行为处分规则（试行）》等有关规定制定本规范。</w:t>
      </w:r>
    </w:p>
    <w:p w:rsidR="00373BDB" w:rsidRPr="00447C66" w:rsidRDefault="00D92982" w:rsidP="00D92982">
      <w:pPr>
        <w:pStyle w:val="a3"/>
        <w:numPr>
          <w:ilvl w:val="0"/>
          <w:numId w:val="1"/>
        </w:numPr>
        <w:ind w:left="0" w:firstLineChars="133" w:firstLine="426"/>
        <w:rPr>
          <w:rFonts w:ascii="仿宋" w:eastAsia="仿宋" w:hAnsi="仿宋"/>
          <w:sz w:val="32"/>
          <w:szCs w:val="32"/>
        </w:rPr>
      </w:pPr>
      <w:r w:rsidRPr="00D92982">
        <w:rPr>
          <w:rFonts w:ascii="仿宋" w:eastAsia="仿宋" w:hAnsi="仿宋"/>
          <w:sz w:val="32"/>
          <w:szCs w:val="32"/>
        </w:rPr>
        <w:t>经本省注册登记的律师事务所、律师</w:t>
      </w:r>
      <w:r w:rsidR="00024794" w:rsidRPr="00447C66">
        <w:rPr>
          <w:rFonts w:ascii="仿宋" w:eastAsia="仿宋" w:hAnsi="仿宋" w:hint="eastAsia"/>
          <w:sz w:val="32"/>
          <w:szCs w:val="32"/>
        </w:rPr>
        <w:t>通过网络发表、转载言论、文章或者传递信息时（以下统称为律师网络言论行为），应</w:t>
      </w:r>
      <w:r w:rsidR="00024794">
        <w:rPr>
          <w:rFonts w:ascii="仿宋" w:eastAsia="仿宋" w:hAnsi="仿宋" w:hint="eastAsia"/>
          <w:sz w:val="32"/>
          <w:szCs w:val="32"/>
        </w:rPr>
        <w:t>当</w:t>
      </w:r>
      <w:r w:rsidR="00024794" w:rsidRPr="00447C66">
        <w:rPr>
          <w:rFonts w:ascii="仿宋" w:eastAsia="仿宋" w:hAnsi="仿宋" w:hint="eastAsia"/>
          <w:sz w:val="32"/>
          <w:szCs w:val="32"/>
        </w:rPr>
        <w:t>遵守本规范。</w:t>
      </w:r>
    </w:p>
    <w:p w:rsidR="00024794" w:rsidRPr="00EB186F" w:rsidRDefault="00D92982" w:rsidP="00EB186F">
      <w:pPr>
        <w:pStyle w:val="a3"/>
        <w:numPr>
          <w:ilvl w:val="0"/>
          <w:numId w:val="1"/>
        </w:numPr>
        <w:ind w:left="0" w:firstLineChars="133" w:firstLine="426"/>
        <w:rPr>
          <w:rFonts w:ascii="仿宋" w:eastAsia="仿宋" w:hAnsi="仿宋"/>
          <w:sz w:val="32"/>
          <w:szCs w:val="32"/>
        </w:rPr>
      </w:pPr>
      <w:r w:rsidRPr="00D92982">
        <w:rPr>
          <w:rFonts w:ascii="仿宋" w:eastAsia="仿宋" w:hAnsi="仿宋"/>
          <w:sz w:val="32"/>
          <w:szCs w:val="32"/>
        </w:rPr>
        <w:t>本规范所称网络言论行为是指</w:t>
      </w:r>
      <w:r w:rsidR="00024794" w:rsidRPr="00447C66">
        <w:rPr>
          <w:rFonts w:ascii="仿宋" w:eastAsia="仿宋" w:hAnsi="仿宋" w:hint="eastAsia"/>
          <w:sz w:val="32"/>
          <w:szCs w:val="32"/>
        </w:rPr>
        <w:t>以计算机、移动电话、其他便携式电子设备等为终端的，能够以文字、语音、图片、视频或其他电子文件形式传输信息的</w:t>
      </w:r>
      <w:r>
        <w:rPr>
          <w:rFonts w:ascii="仿宋" w:eastAsia="仿宋" w:hAnsi="仿宋" w:hint="eastAsia"/>
          <w:sz w:val="32"/>
          <w:szCs w:val="32"/>
        </w:rPr>
        <w:t>行为</w:t>
      </w:r>
      <w:r w:rsidR="00024794" w:rsidRPr="00447C66">
        <w:rPr>
          <w:rFonts w:ascii="仿宋" w:eastAsia="仿宋" w:hAnsi="仿宋" w:hint="eastAsia"/>
          <w:sz w:val="32"/>
          <w:szCs w:val="32"/>
        </w:rPr>
        <w:t>。</w:t>
      </w:r>
    </w:p>
    <w:p w:rsidR="00D92982" w:rsidRPr="00533306" w:rsidRDefault="00D92982" w:rsidP="004235DA">
      <w:pPr>
        <w:ind w:firstLineChars="200" w:firstLine="480"/>
        <w:rPr>
          <w:rFonts w:ascii="楷体" w:eastAsia="楷体" w:hAnsi="楷体"/>
          <w:sz w:val="24"/>
          <w:szCs w:val="24"/>
        </w:rPr>
      </w:pPr>
    </w:p>
    <w:p w:rsidR="00024794" w:rsidRPr="004A5F2E" w:rsidRDefault="00024794" w:rsidP="00024794">
      <w:pPr>
        <w:pStyle w:val="a3"/>
        <w:numPr>
          <w:ilvl w:val="0"/>
          <w:numId w:val="2"/>
        </w:numPr>
        <w:ind w:left="0" w:firstLineChars="0" w:firstLine="0"/>
        <w:jc w:val="center"/>
        <w:rPr>
          <w:rFonts w:ascii="仿宋" w:eastAsia="仿宋" w:hAnsi="仿宋"/>
          <w:b/>
          <w:sz w:val="32"/>
          <w:szCs w:val="32"/>
        </w:rPr>
      </w:pPr>
      <w:r w:rsidRPr="004A5F2E">
        <w:rPr>
          <w:rFonts w:ascii="仿宋" w:eastAsia="仿宋" w:hAnsi="仿宋" w:hint="eastAsia"/>
          <w:b/>
          <w:sz w:val="32"/>
          <w:szCs w:val="32"/>
        </w:rPr>
        <w:t>基本要求</w:t>
      </w:r>
    </w:p>
    <w:p w:rsidR="00024794" w:rsidRPr="00EB186F" w:rsidRDefault="00024794" w:rsidP="00EB186F">
      <w:pPr>
        <w:pStyle w:val="a3"/>
        <w:numPr>
          <w:ilvl w:val="0"/>
          <w:numId w:val="1"/>
        </w:numPr>
        <w:ind w:left="0" w:firstLine="640"/>
        <w:rPr>
          <w:rFonts w:ascii="仿宋" w:eastAsia="仿宋" w:hAnsi="仿宋"/>
          <w:sz w:val="32"/>
          <w:szCs w:val="32"/>
        </w:rPr>
      </w:pPr>
      <w:r w:rsidRPr="00447C66">
        <w:rPr>
          <w:rFonts w:ascii="仿宋" w:eastAsia="仿宋" w:hAnsi="仿宋" w:hint="eastAsia"/>
          <w:sz w:val="32"/>
          <w:szCs w:val="32"/>
        </w:rPr>
        <w:t>律师网络言论行为应当遵守宪法，以宪法确立的思想为指引，不得否定我国根本政治制度、基本原则，不得危害国家安全。</w:t>
      </w:r>
    </w:p>
    <w:p w:rsidR="00024794" w:rsidRPr="00EB186F" w:rsidRDefault="00024794" w:rsidP="00EB186F">
      <w:pPr>
        <w:pStyle w:val="a3"/>
        <w:numPr>
          <w:ilvl w:val="0"/>
          <w:numId w:val="1"/>
        </w:numPr>
        <w:ind w:left="0" w:firstLine="640"/>
        <w:rPr>
          <w:rFonts w:ascii="仿宋" w:eastAsia="仿宋" w:hAnsi="仿宋"/>
          <w:sz w:val="32"/>
          <w:szCs w:val="32"/>
        </w:rPr>
      </w:pPr>
      <w:r w:rsidRPr="00447C66">
        <w:rPr>
          <w:rFonts w:ascii="仿宋" w:eastAsia="仿宋" w:hAnsi="仿宋" w:hint="eastAsia"/>
          <w:sz w:val="32"/>
          <w:szCs w:val="32"/>
        </w:rPr>
        <w:t>律师网络言论行为应当遵守法律、尊重事实，不得违背公序良俗。</w:t>
      </w:r>
    </w:p>
    <w:p w:rsidR="00024794" w:rsidRPr="00EB186F" w:rsidRDefault="00024794" w:rsidP="00EB186F">
      <w:pPr>
        <w:pStyle w:val="a3"/>
        <w:numPr>
          <w:ilvl w:val="0"/>
          <w:numId w:val="1"/>
        </w:numPr>
        <w:ind w:left="0" w:firstLine="640"/>
        <w:rPr>
          <w:rFonts w:ascii="仿宋" w:eastAsia="仿宋" w:hAnsi="仿宋"/>
          <w:sz w:val="32"/>
          <w:szCs w:val="32"/>
        </w:rPr>
      </w:pPr>
      <w:r w:rsidRPr="00447C66">
        <w:rPr>
          <w:rFonts w:ascii="仿宋" w:eastAsia="仿宋" w:hAnsi="仿宋" w:hint="eastAsia"/>
          <w:sz w:val="32"/>
          <w:szCs w:val="32"/>
        </w:rPr>
        <w:t>律师网络言论行为应当遵守</w:t>
      </w:r>
      <w:r w:rsidR="00D92982">
        <w:rPr>
          <w:rFonts w:ascii="仿宋" w:eastAsia="仿宋" w:hAnsi="仿宋" w:hint="eastAsia"/>
          <w:sz w:val="32"/>
          <w:szCs w:val="32"/>
        </w:rPr>
        <w:t>律师</w:t>
      </w:r>
      <w:r w:rsidRPr="00447C66">
        <w:rPr>
          <w:rFonts w:ascii="仿宋" w:eastAsia="仿宋" w:hAnsi="仿宋" w:hint="eastAsia"/>
          <w:sz w:val="32"/>
          <w:szCs w:val="32"/>
        </w:rPr>
        <w:t>职业道德，不得</w:t>
      </w:r>
      <w:r w:rsidRPr="00447C66">
        <w:rPr>
          <w:rFonts w:ascii="仿宋" w:eastAsia="仿宋" w:hAnsi="仿宋" w:hint="eastAsia"/>
          <w:sz w:val="32"/>
          <w:szCs w:val="32"/>
        </w:rPr>
        <w:lastRenderedPageBreak/>
        <w:t>泄露国家秘密、当事人的商业秘密或者个人隐私，不得违反规定披露、散布不公开审理案件的信息、材料。</w:t>
      </w:r>
    </w:p>
    <w:p w:rsidR="00024794" w:rsidRDefault="00024794" w:rsidP="00EB186F">
      <w:pPr>
        <w:pStyle w:val="a3"/>
        <w:numPr>
          <w:ilvl w:val="0"/>
          <w:numId w:val="1"/>
        </w:numPr>
        <w:ind w:left="0" w:firstLine="640"/>
        <w:rPr>
          <w:rFonts w:ascii="仿宋" w:eastAsia="仿宋" w:hAnsi="仿宋"/>
          <w:sz w:val="32"/>
          <w:szCs w:val="32"/>
        </w:rPr>
      </w:pPr>
      <w:r w:rsidRPr="00447C66">
        <w:rPr>
          <w:rFonts w:ascii="仿宋" w:eastAsia="仿宋" w:hAnsi="仿宋" w:hint="eastAsia"/>
          <w:sz w:val="32"/>
          <w:szCs w:val="32"/>
        </w:rPr>
        <w:t>律师网络言论行为应当符合律师职业的身份、形象，不得采用夸大其词、哗众取宠等方式进行宣传。</w:t>
      </w:r>
    </w:p>
    <w:p w:rsidR="00EB186F" w:rsidRPr="00EB186F" w:rsidRDefault="00EB186F" w:rsidP="00EB186F">
      <w:pPr>
        <w:pStyle w:val="a3"/>
        <w:ind w:left="640" w:firstLineChars="0" w:firstLine="0"/>
        <w:rPr>
          <w:rFonts w:ascii="仿宋" w:eastAsia="仿宋" w:hAnsi="仿宋"/>
          <w:sz w:val="32"/>
          <w:szCs w:val="32"/>
        </w:rPr>
      </w:pPr>
    </w:p>
    <w:p w:rsidR="00024794" w:rsidRPr="004A5F2E" w:rsidRDefault="00024794" w:rsidP="00024794">
      <w:pPr>
        <w:pStyle w:val="a3"/>
        <w:numPr>
          <w:ilvl w:val="0"/>
          <w:numId w:val="2"/>
        </w:numPr>
        <w:ind w:left="0" w:firstLineChars="0" w:firstLine="0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具体</w:t>
      </w:r>
      <w:r w:rsidRPr="004A5F2E">
        <w:rPr>
          <w:rFonts w:ascii="仿宋" w:eastAsia="仿宋" w:hAnsi="仿宋" w:hint="eastAsia"/>
          <w:b/>
          <w:sz w:val="32"/>
          <w:szCs w:val="32"/>
        </w:rPr>
        <w:t>规范</w:t>
      </w:r>
    </w:p>
    <w:p w:rsidR="00024794" w:rsidRPr="00447C66" w:rsidRDefault="00024794" w:rsidP="00024794">
      <w:pPr>
        <w:pStyle w:val="a3"/>
        <w:numPr>
          <w:ilvl w:val="0"/>
          <w:numId w:val="1"/>
        </w:numPr>
        <w:ind w:left="0" w:firstLine="640"/>
        <w:rPr>
          <w:rFonts w:ascii="仿宋" w:eastAsia="仿宋" w:hAnsi="仿宋"/>
          <w:sz w:val="32"/>
          <w:szCs w:val="32"/>
        </w:rPr>
      </w:pPr>
      <w:r w:rsidRPr="00447C66">
        <w:rPr>
          <w:rFonts w:ascii="仿宋" w:eastAsia="仿宋" w:hAnsi="仿宋" w:hint="eastAsia"/>
          <w:sz w:val="32"/>
          <w:szCs w:val="32"/>
        </w:rPr>
        <w:t>律师或律师事务所应当把握正确方向，不得</w:t>
      </w:r>
      <w:r>
        <w:rPr>
          <w:rFonts w:ascii="仿宋" w:eastAsia="仿宋" w:hAnsi="仿宋" w:hint="eastAsia"/>
          <w:sz w:val="32"/>
          <w:szCs w:val="32"/>
        </w:rPr>
        <w:t>通过</w:t>
      </w:r>
      <w:r w:rsidRPr="00447C66">
        <w:rPr>
          <w:rFonts w:ascii="仿宋" w:eastAsia="仿宋" w:hAnsi="仿宋" w:hint="eastAsia"/>
          <w:sz w:val="32"/>
          <w:szCs w:val="32"/>
        </w:rPr>
        <w:t>网络发表下列言论、文章或信息：</w:t>
      </w:r>
    </w:p>
    <w:p w:rsidR="00024794" w:rsidRPr="00447C66" w:rsidRDefault="00024794" w:rsidP="00024794">
      <w:pPr>
        <w:pStyle w:val="a3"/>
        <w:numPr>
          <w:ilvl w:val="0"/>
          <w:numId w:val="3"/>
        </w:numPr>
        <w:ind w:left="0" w:firstLine="640"/>
        <w:rPr>
          <w:rFonts w:ascii="仿宋" w:eastAsia="仿宋" w:hAnsi="仿宋"/>
          <w:sz w:val="32"/>
          <w:szCs w:val="32"/>
        </w:rPr>
      </w:pPr>
      <w:r w:rsidRPr="00447C66">
        <w:rPr>
          <w:rFonts w:ascii="仿宋" w:eastAsia="仿宋" w:hAnsi="仿宋" w:hint="eastAsia"/>
          <w:sz w:val="32"/>
          <w:szCs w:val="32"/>
        </w:rPr>
        <w:t>否定中国共产党</w:t>
      </w:r>
      <w:r w:rsidR="00D92982">
        <w:rPr>
          <w:rFonts w:ascii="仿宋" w:eastAsia="仿宋" w:hAnsi="仿宋" w:hint="eastAsia"/>
          <w:sz w:val="32"/>
          <w:szCs w:val="32"/>
        </w:rPr>
        <w:t>的领导</w:t>
      </w:r>
      <w:r w:rsidRPr="00447C66">
        <w:rPr>
          <w:rFonts w:ascii="仿宋" w:eastAsia="仿宋" w:hAnsi="仿宋" w:hint="eastAsia"/>
          <w:sz w:val="32"/>
          <w:szCs w:val="32"/>
        </w:rPr>
        <w:t>；</w:t>
      </w:r>
    </w:p>
    <w:p w:rsidR="00024794" w:rsidRPr="00447C66" w:rsidRDefault="00D92982" w:rsidP="00024794">
      <w:pPr>
        <w:pStyle w:val="a3"/>
        <w:numPr>
          <w:ilvl w:val="0"/>
          <w:numId w:val="3"/>
        </w:numPr>
        <w:ind w:left="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煽动</w:t>
      </w:r>
      <w:r w:rsidR="00024794" w:rsidRPr="00447C66">
        <w:rPr>
          <w:rFonts w:ascii="仿宋" w:eastAsia="仿宋" w:hAnsi="仿宋" w:hint="eastAsia"/>
          <w:sz w:val="32"/>
          <w:szCs w:val="32"/>
        </w:rPr>
        <w:t>对中国共产党和国家、政府不满、对立的；</w:t>
      </w:r>
    </w:p>
    <w:p w:rsidR="00024794" w:rsidRPr="00447C66" w:rsidRDefault="00024794" w:rsidP="00024794">
      <w:pPr>
        <w:pStyle w:val="a3"/>
        <w:numPr>
          <w:ilvl w:val="0"/>
          <w:numId w:val="3"/>
        </w:numPr>
        <w:ind w:left="0" w:firstLine="640"/>
        <w:rPr>
          <w:rFonts w:ascii="仿宋" w:eastAsia="仿宋" w:hAnsi="仿宋"/>
          <w:sz w:val="32"/>
          <w:szCs w:val="32"/>
        </w:rPr>
      </w:pPr>
      <w:r w:rsidRPr="00447C66">
        <w:rPr>
          <w:rFonts w:ascii="仿宋" w:eastAsia="仿宋" w:hAnsi="仿宋" w:hint="eastAsia"/>
          <w:sz w:val="32"/>
          <w:szCs w:val="32"/>
        </w:rPr>
        <w:t>发起、</w:t>
      </w:r>
      <w:r w:rsidR="00D92982">
        <w:rPr>
          <w:rFonts w:ascii="仿宋" w:eastAsia="仿宋" w:hAnsi="仿宋" w:hint="eastAsia"/>
          <w:sz w:val="32"/>
          <w:szCs w:val="32"/>
        </w:rPr>
        <w:t>动员参与</w:t>
      </w:r>
      <w:r w:rsidRPr="00447C66">
        <w:rPr>
          <w:rFonts w:ascii="仿宋" w:eastAsia="仿宋" w:hAnsi="仿宋" w:hint="eastAsia"/>
          <w:sz w:val="32"/>
          <w:szCs w:val="32"/>
        </w:rPr>
        <w:t>危害国家安全组织的；</w:t>
      </w:r>
    </w:p>
    <w:p w:rsidR="0088407F" w:rsidRDefault="00024794" w:rsidP="0088407F">
      <w:pPr>
        <w:pStyle w:val="a3"/>
        <w:numPr>
          <w:ilvl w:val="0"/>
          <w:numId w:val="3"/>
        </w:numPr>
        <w:ind w:left="0" w:firstLine="640"/>
        <w:rPr>
          <w:rFonts w:ascii="仿宋" w:eastAsia="仿宋" w:hAnsi="仿宋"/>
          <w:sz w:val="32"/>
          <w:szCs w:val="32"/>
        </w:rPr>
      </w:pPr>
      <w:r w:rsidRPr="00447C66">
        <w:rPr>
          <w:rFonts w:ascii="仿宋" w:eastAsia="仿宋" w:hAnsi="仿宋" w:hint="eastAsia"/>
          <w:sz w:val="32"/>
          <w:szCs w:val="32"/>
        </w:rPr>
        <w:t>支持、</w:t>
      </w:r>
      <w:r w:rsidR="00D92982">
        <w:rPr>
          <w:rFonts w:ascii="仿宋" w:eastAsia="仿宋" w:hAnsi="仿宋" w:hint="eastAsia"/>
          <w:sz w:val="32"/>
          <w:szCs w:val="32"/>
        </w:rPr>
        <w:t>动员</w:t>
      </w:r>
      <w:r w:rsidRPr="00447C66">
        <w:rPr>
          <w:rFonts w:ascii="仿宋" w:eastAsia="仿宋" w:hAnsi="仿宋" w:hint="eastAsia"/>
          <w:sz w:val="32"/>
          <w:szCs w:val="32"/>
        </w:rPr>
        <w:t>参与危害国家安全活动的；</w:t>
      </w:r>
    </w:p>
    <w:p w:rsidR="00024794" w:rsidRPr="0088407F" w:rsidRDefault="00024794" w:rsidP="0088407F">
      <w:pPr>
        <w:pStyle w:val="a3"/>
        <w:numPr>
          <w:ilvl w:val="0"/>
          <w:numId w:val="3"/>
        </w:numPr>
        <w:ind w:left="0" w:firstLine="640"/>
        <w:rPr>
          <w:rFonts w:ascii="仿宋" w:eastAsia="仿宋" w:hAnsi="仿宋"/>
          <w:sz w:val="32"/>
          <w:szCs w:val="32"/>
        </w:rPr>
      </w:pPr>
      <w:r w:rsidRPr="0088407F">
        <w:rPr>
          <w:rFonts w:ascii="仿宋" w:eastAsia="仿宋" w:hAnsi="仿宋" w:hint="eastAsia"/>
          <w:sz w:val="32"/>
          <w:szCs w:val="32"/>
        </w:rPr>
        <w:t>其他有悖宪法</w:t>
      </w:r>
      <w:r w:rsidR="0088407F" w:rsidRPr="0088407F">
        <w:rPr>
          <w:rFonts w:ascii="仿宋" w:eastAsia="仿宋" w:hAnsi="仿宋" w:hint="eastAsia"/>
          <w:sz w:val="32"/>
          <w:szCs w:val="32"/>
        </w:rPr>
        <w:t>确立的政治方向的</w:t>
      </w:r>
      <w:r w:rsidRPr="0088407F">
        <w:rPr>
          <w:rFonts w:ascii="仿宋" w:eastAsia="仿宋" w:hAnsi="仿宋" w:hint="eastAsia"/>
          <w:sz w:val="32"/>
          <w:szCs w:val="32"/>
        </w:rPr>
        <w:t>。</w:t>
      </w:r>
    </w:p>
    <w:p w:rsidR="00024794" w:rsidRPr="00447C66" w:rsidRDefault="00024794" w:rsidP="00024794">
      <w:pPr>
        <w:pStyle w:val="a3"/>
        <w:numPr>
          <w:ilvl w:val="0"/>
          <w:numId w:val="1"/>
        </w:numPr>
        <w:ind w:left="0" w:firstLine="640"/>
        <w:rPr>
          <w:rFonts w:ascii="仿宋" w:eastAsia="仿宋" w:hAnsi="仿宋"/>
          <w:sz w:val="32"/>
          <w:szCs w:val="32"/>
        </w:rPr>
      </w:pPr>
      <w:r w:rsidRPr="00447C66">
        <w:rPr>
          <w:rFonts w:ascii="仿宋" w:eastAsia="仿宋" w:hAnsi="仿宋" w:hint="eastAsia"/>
          <w:sz w:val="32"/>
          <w:szCs w:val="32"/>
        </w:rPr>
        <w:t>律师或律师事务所不得利用网络以下列方式影响行政机关、监察机关、审判机关、检察机关办理案件：</w:t>
      </w:r>
    </w:p>
    <w:p w:rsidR="00024794" w:rsidRPr="00447C66" w:rsidRDefault="00024794" w:rsidP="00024794">
      <w:pPr>
        <w:pStyle w:val="a3"/>
        <w:numPr>
          <w:ilvl w:val="0"/>
          <w:numId w:val="4"/>
        </w:numPr>
        <w:ind w:left="0" w:firstLine="640"/>
        <w:rPr>
          <w:rFonts w:ascii="仿宋" w:eastAsia="仿宋" w:hAnsi="仿宋"/>
          <w:sz w:val="32"/>
          <w:szCs w:val="32"/>
        </w:rPr>
      </w:pPr>
      <w:r w:rsidRPr="00447C66">
        <w:rPr>
          <w:rFonts w:ascii="仿宋" w:eastAsia="仿宋" w:hAnsi="仿宋" w:hint="eastAsia"/>
          <w:sz w:val="32"/>
          <w:szCs w:val="32"/>
        </w:rPr>
        <w:t>串联组团、联署签名、发表公开信；</w:t>
      </w:r>
    </w:p>
    <w:p w:rsidR="00011910" w:rsidRDefault="00024794" w:rsidP="00011910">
      <w:pPr>
        <w:pStyle w:val="a3"/>
        <w:numPr>
          <w:ilvl w:val="0"/>
          <w:numId w:val="4"/>
        </w:numPr>
        <w:ind w:left="0" w:firstLine="640"/>
        <w:rPr>
          <w:rFonts w:ascii="仿宋" w:eastAsia="仿宋" w:hAnsi="仿宋"/>
          <w:sz w:val="32"/>
          <w:szCs w:val="32"/>
        </w:rPr>
      </w:pPr>
      <w:r w:rsidRPr="00447C66">
        <w:rPr>
          <w:rFonts w:ascii="仿宋" w:eastAsia="仿宋" w:hAnsi="仿宋" w:hint="eastAsia"/>
          <w:sz w:val="32"/>
          <w:szCs w:val="32"/>
        </w:rPr>
        <w:t>组织网上聚集、声援；</w:t>
      </w:r>
    </w:p>
    <w:p w:rsidR="00024794" w:rsidRPr="006A379A" w:rsidRDefault="00011910" w:rsidP="00011910">
      <w:pPr>
        <w:pStyle w:val="a3"/>
        <w:numPr>
          <w:ilvl w:val="0"/>
          <w:numId w:val="4"/>
        </w:numPr>
        <w:ind w:left="0" w:firstLine="640"/>
        <w:rPr>
          <w:rFonts w:ascii="仿宋" w:eastAsia="仿宋" w:hAnsi="仿宋"/>
          <w:color w:val="FF0000"/>
          <w:sz w:val="32"/>
          <w:szCs w:val="32"/>
        </w:rPr>
      </w:pPr>
      <w:r w:rsidRPr="00447C66">
        <w:rPr>
          <w:rFonts w:ascii="仿宋" w:eastAsia="仿宋" w:hAnsi="仿宋" w:hint="eastAsia"/>
          <w:sz w:val="32"/>
          <w:szCs w:val="32"/>
        </w:rPr>
        <w:t>恶意炒作自己或者其他律师、律师事务所正在办理的案件</w:t>
      </w:r>
      <w:r w:rsidR="00F17D21">
        <w:rPr>
          <w:rFonts w:ascii="仿宋" w:eastAsia="仿宋" w:hAnsi="仿宋" w:hint="eastAsia"/>
          <w:sz w:val="32"/>
          <w:szCs w:val="32"/>
        </w:rPr>
        <w:t>。</w:t>
      </w:r>
    </w:p>
    <w:p w:rsidR="00024794" w:rsidRPr="00447C66" w:rsidRDefault="00024794" w:rsidP="00024794">
      <w:pPr>
        <w:pStyle w:val="a3"/>
        <w:numPr>
          <w:ilvl w:val="0"/>
          <w:numId w:val="1"/>
        </w:numPr>
        <w:ind w:left="0" w:firstLine="640"/>
        <w:rPr>
          <w:rFonts w:ascii="仿宋" w:eastAsia="仿宋" w:hAnsi="仿宋"/>
          <w:sz w:val="32"/>
          <w:szCs w:val="32"/>
        </w:rPr>
      </w:pPr>
      <w:r w:rsidRPr="00447C66">
        <w:rPr>
          <w:rFonts w:ascii="仿宋" w:eastAsia="仿宋" w:hAnsi="仿宋" w:hint="eastAsia"/>
          <w:sz w:val="32"/>
          <w:szCs w:val="32"/>
        </w:rPr>
        <w:t>律师或律师事务所不得通过网络披露、散布下列信息：</w:t>
      </w:r>
    </w:p>
    <w:p w:rsidR="00024794" w:rsidRPr="00447C66" w:rsidRDefault="00024794" w:rsidP="00024794">
      <w:pPr>
        <w:pStyle w:val="a3"/>
        <w:numPr>
          <w:ilvl w:val="0"/>
          <w:numId w:val="5"/>
        </w:numPr>
        <w:ind w:left="0" w:firstLine="640"/>
        <w:rPr>
          <w:rFonts w:ascii="仿宋" w:eastAsia="仿宋" w:hAnsi="仿宋"/>
          <w:sz w:val="32"/>
          <w:szCs w:val="32"/>
        </w:rPr>
      </w:pPr>
      <w:r w:rsidRPr="00447C66">
        <w:rPr>
          <w:rFonts w:ascii="仿宋" w:eastAsia="仿宋" w:hAnsi="仿宋" w:hint="eastAsia"/>
          <w:sz w:val="32"/>
          <w:szCs w:val="32"/>
        </w:rPr>
        <w:t>国家秘密；</w:t>
      </w:r>
    </w:p>
    <w:p w:rsidR="00024794" w:rsidRPr="00447C66" w:rsidRDefault="00024794" w:rsidP="00024794">
      <w:pPr>
        <w:pStyle w:val="a3"/>
        <w:numPr>
          <w:ilvl w:val="0"/>
          <w:numId w:val="5"/>
        </w:numPr>
        <w:ind w:left="0" w:firstLine="640"/>
        <w:rPr>
          <w:rFonts w:ascii="仿宋" w:eastAsia="仿宋" w:hAnsi="仿宋"/>
          <w:sz w:val="32"/>
          <w:szCs w:val="32"/>
        </w:rPr>
      </w:pPr>
      <w:r w:rsidRPr="00447C66">
        <w:rPr>
          <w:rFonts w:ascii="仿宋" w:eastAsia="仿宋" w:hAnsi="仿宋"/>
          <w:sz w:val="32"/>
          <w:szCs w:val="32"/>
        </w:rPr>
        <w:lastRenderedPageBreak/>
        <w:t>当事人的商业秘密</w:t>
      </w:r>
      <w:r w:rsidRPr="00447C66">
        <w:rPr>
          <w:rFonts w:ascii="仿宋" w:eastAsia="仿宋" w:hAnsi="仿宋" w:hint="eastAsia"/>
          <w:sz w:val="32"/>
          <w:szCs w:val="32"/>
        </w:rPr>
        <w:t>、</w:t>
      </w:r>
      <w:r w:rsidRPr="00447C66">
        <w:rPr>
          <w:rFonts w:ascii="仿宋" w:eastAsia="仿宋" w:hAnsi="仿宋"/>
          <w:sz w:val="32"/>
          <w:szCs w:val="32"/>
        </w:rPr>
        <w:t>个人隐私</w:t>
      </w:r>
      <w:r w:rsidRPr="00447C66">
        <w:rPr>
          <w:rFonts w:ascii="仿宋" w:eastAsia="仿宋" w:hAnsi="仿宋" w:hint="eastAsia"/>
          <w:sz w:val="32"/>
          <w:szCs w:val="32"/>
        </w:rPr>
        <w:t>；</w:t>
      </w:r>
    </w:p>
    <w:p w:rsidR="006A379A" w:rsidRPr="00F17D21" w:rsidRDefault="00F17D21" w:rsidP="00F17D21">
      <w:pPr>
        <w:pStyle w:val="a3"/>
        <w:numPr>
          <w:ilvl w:val="0"/>
          <w:numId w:val="5"/>
        </w:numPr>
        <w:ind w:left="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不公开审理案件的信息、材料。</w:t>
      </w:r>
    </w:p>
    <w:p w:rsidR="00024794" w:rsidRPr="00447C66" w:rsidRDefault="00024794" w:rsidP="00024794">
      <w:pPr>
        <w:pStyle w:val="a3"/>
        <w:numPr>
          <w:ilvl w:val="0"/>
          <w:numId w:val="1"/>
        </w:numPr>
        <w:ind w:left="0" w:firstLine="640"/>
        <w:rPr>
          <w:rFonts w:ascii="仿宋" w:eastAsia="仿宋" w:hAnsi="仿宋"/>
          <w:sz w:val="32"/>
          <w:szCs w:val="32"/>
        </w:rPr>
      </w:pPr>
      <w:r w:rsidRPr="00447C66">
        <w:rPr>
          <w:rFonts w:ascii="仿宋" w:eastAsia="仿宋" w:hAnsi="仿宋" w:hint="eastAsia"/>
          <w:sz w:val="32"/>
          <w:szCs w:val="32"/>
        </w:rPr>
        <w:t>律师或律师事务所不得利用网络进行有损律师身份、形象的下列宣传：</w:t>
      </w:r>
    </w:p>
    <w:p w:rsidR="00024794" w:rsidRPr="00447C66" w:rsidRDefault="00024794" w:rsidP="00024794">
      <w:pPr>
        <w:pStyle w:val="a3"/>
        <w:numPr>
          <w:ilvl w:val="0"/>
          <w:numId w:val="7"/>
        </w:numPr>
        <w:ind w:left="0" w:firstLine="640"/>
        <w:rPr>
          <w:rFonts w:ascii="仿宋" w:eastAsia="仿宋" w:hAnsi="仿宋"/>
          <w:sz w:val="32"/>
          <w:szCs w:val="32"/>
        </w:rPr>
      </w:pPr>
      <w:r w:rsidRPr="00447C66">
        <w:rPr>
          <w:rFonts w:ascii="仿宋" w:eastAsia="仿宋" w:hAnsi="仿宋" w:hint="eastAsia"/>
          <w:sz w:val="32"/>
          <w:szCs w:val="32"/>
        </w:rPr>
        <w:t>以贬损他人、其他行业或其他社会群体等方式抬高自己；</w:t>
      </w:r>
    </w:p>
    <w:p w:rsidR="00815223" w:rsidRPr="00447C66" w:rsidRDefault="00024794" w:rsidP="00D92982">
      <w:pPr>
        <w:pStyle w:val="a3"/>
        <w:numPr>
          <w:ilvl w:val="0"/>
          <w:numId w:val="7"/>
        </w:numPr>
        <w:ind w:leftChars="-6" w:left="-13" w:firstLineChars="173" w:firstLine="554"/>
        <w:rPr>
          <w:rFonts w:ascii="仿宋" w:eastAsia="仿宋" w:hAnsi="仿宋"/>
          <w:sz w:val="32"/>
          <w:szCs w:val="32"/>
        </w:rPr>
      </w:pPr>
      <w:r w:rsidRPr="00447C66">
        <w:rPr>
          <w:rFonts w:ascii="仿宋" w:eastAsia="仿宋" w:hAnsi="仿宋" w:hint="eastAsia"/>
          <w:sz w:val="32"/>
          <w:szCs w:val="32"/>
        </w:rPr>
        <w:t>其他有损律师群体、律师行业的宣传方式。</w:t>
      </w:r>
    </w:p>
    <w:p w:rsidR="0036052C" w:rsidRPr="00447C66" w:rsidRDefault="00024794" w:rsidP="00D92982">
      <w:pPr>
        <w:pStyle w:val="a3"/>
        <w:numPr>
          <w:ilvl w:val="0"/>
          <w:numId w:val="1"/>
        </w:numPr>
        <w:ind w:left="0" w:firstLineChars="177" w:firstLine="566"/>
        <w:rPr>
          <w:rFonts w:ascii="仿宋" w:eastAsia="仿宋" w:hAnsi="仿宋"/>
          <w:sz w:val="32"/>
          <w:szCs w:val="32"/>
        </w:rPr>
      </w:pPr>
      <w:r w:rsidRPr="00447C66">
        <w:rPr>
          <w:rFonts w:ascii="仿宋" w:eastAsia="仿宋" w:hAnsi="仿宋" w:hint="eastAsia"/>
          <w:sz w:val="32"/>
          <w:szCs w:val="32"/>
        </w:rPr>
        <w:t>除本章的其他规定外，律师或律师事务所还不得通过网络发表下列言论、文章或信息：</w:t>
      </w:r>
    </w:p>
    <w:p w:rsidR="00024794" w:rsidRPr="00447C66" w:rsidRDefault="00024794" w:rsidP="00024794">
      <w:pPr>
        <w:pStyle w:val="a3"/>
        <w:numPr>
          <w:ilvl w:val="0"/>
          <w:numId w:val="6"/>
        </w:numPr>
        <w:ind w:left="0" w:firstLine="640"/>
        <w:rPr>
          <w:rFonts w:ascii="仿宋" w:eastAsia="仿宋" w:hAnsi="仿宋"/>
          <w:sz w:val="32"/>
          <w:szCs w:val="32"/>
        </w:rPr>
      </w:pPr>
      <w:r w:rsidRPr="00447C66">
        <w:rPr>
          <w:rFonts w:ascii="仿宋" w:eastAsia="仿宋" w:hAnsi="仿宋" w:hint="eastAsia"/>
          <w:sz w:val="32"/>
          <w:szCs w:val="32"/>
        </w:rPr>
        <w:t>虚假或歪曲事实真相的；</w:t>
      </w:r>
    </w:p>
    <w:p w:rsidR="00024794" w:rsidRPr="00447C66" w:rsidRDefault="00024794" w:rsidP="00024794">
      <w:pPr>
        <w:pStyle w:val="a3"/>
        <w:numPr>
          <w:ilvl w:val="0"/>
          <w:numId w:val="6"/>
        </w:numPr>
        <w:ind w:left="0" w:firstLine="640"/>
        <w:rPr>
          <w:rFonts w:ascii="仿宋" w:eastAsia="仿宋" w:hAnsi="仿宋"/>
          <w:sz w:val="32"/>
          <w:szCs w:val="32"/>
        </w:rPr>
      </w:pPr>
      <w:r w:rsidRPr="00447C66">
        <w:rPr>
          <w:rFonts w:ascii="仿宋" w:eastAsia="仿宋" w:hAnsi="仿宋" w:hint="eastAsia"/>
          <w:sz w:val="32"/>
          <w:szCs w:val="32"/>
        </w:rPr>
        <w:t>侮辱或诽谤他人的；</w:t>
      </w:r>
    </w:p>
    <w:p w:rsidR="00024794" w:rsidRPr="00447C66" w:rsidRDefault="00024794" w:rsidP="00024794">
      <w:pPr>
        <w:pStyle w:val="a3"/>
        <w:numPr>
          <w:ilvl w:val="0"/>
          <w:numId w:val="6"/>
        </w:numPr>
        <w:ind w:left="0" w:firstLine="640"/>
        <w:rPr>
          <w:rFonts w:ascii="仿宋" w:eastAsia="仿宋" w:hAnsi="仿宋"/>
          <w:sz w:val="32"/>
          <w:szCs w:val="32"/>
        </w:rPr>
      </w:pPr>
      <w:r w:rsidRPr="00447C66">
        <w:rPr>
          <w:rFonts w:ascii="仿宋" w:eastAsia="仿宋" w:hAnsi="仿宋" w:hint="eastAsia"/>
          <w:sz w:val="32"/>
          <w:szCs w:val="32"/>
        </w:rPr>
        <w:t>明显不符合法律基本常识或生活常理的；</w:t>
      </w:r>
    </w:p>
    <w:p w:rsidR="00024794" w:rsidRPr="00447C66" w:rsidRDefault="00024794" w:rsidP="00024794">
      <w:pPr>
        <w:pStyle w:val="a3"/>
        <w:numPr>
          <w:ilvl w:val="0"/>
          <w:numId w:val="6"/>
        </w:numPr>
        <w:ind w:left="0" w:firstLine="640"/>
        <w:rPr>
          <w:rFonts w:ascii="仿宋" w:eastAsia="仿宋" w:hAnsi="仿宋"/>
          <w:sz w:val="32"/>
          <w:szCs w:val="32"/>
        </w:rPr>
      </w:pPr>
      <w:r w:rsidRPr="00447C66">
        <w:rPr>
          <w:rFonts w:ascii="仿宋" w:eastAsia="仿宋" w:hAnsi="仿宋" w:hint="eastAsia"/>
          <w:sz w:val="32"/>
          <w:szCs w:val="32"/>
        </w:rPr>
        <w:t>损害、诋毁其他律师、律师事务所声誉的；</w:t>
      </w:r>
    </w:p>
    <w:p w:rsidR="00024794" w:rsidRPr="00447C66" w:rsidRDefault="00024794" w:rsidP="00024794">
      <w:pPr>
        <w:pStyle w:val="a3"/>
        <w:numPr>
          <w:ilvl w:val="0"/>
          <w:numId w:val="6"/>
        </w:numPr>
        <w:ind w:left="0" w:firstLine="640"/>
        <w:rPr>
          <w:rFonts w:ascii="仿宋" w:eastAsia="仿宋" w:hAnsi="仿宋"/>
          <w:sz w:val="32"/>
          <w:szCs w:val="32"/>
        </w:rPr>
      </w:pPr>
      <w:r w:rsidRPr="00447C66">
        <w:rPr>
          <w:rFonts w:ascii="仿宋" w:eastAsia="仿宋" w:hAnsi="仿宋" w:hint="eastAsia"/>
          <w:sz w:val="32"/>
          <w:szCs w:val="32"/>
        </w:rPr>
        <w:t>不利于化解社会矛盾，甚至是制造、扩大矛盾，影响社会稳定的；</w:t>
      </w:r>
    </w:p>
    <w:p w:rsidR="00024794" w:rsidRPr="00447C66" w:rsidRDefault="00024794" w:rsidP="00024794">
      <w:pPr>
        <w:pStyle w:val="a3"/>
        <w:numPr>
          <w:ilvl w:val="0"/>
          <w:numId w:val="6"/>
        </w:numPr>
        <w:ind w:left="0" w:firstLine="640"/>
        <w:rPr>
          <w:rFonts w:ascii="仿宋" w:eastAsia="仿宋" w:hAnsi="仿宋"/>
          <w:sz w:val="32"/>
          <w:szCs w:val="32"/>
        </w:rPr>
      </w:pPr>
      <w:r w:rsidRPr="00447C66">
        <w:rPr>
          <w:rFonts w:ascii="仿宋" w:eastAsia="仿宋" w:hAnsi="仿宋" w:hint="eastAsia"/>
          <w:sz w:val="32"/>
          <w:szCs w:val="32"/>
        </w:rPr>
        <w:t>明示或暗示自己与行政机关、监察机关、审判机关、检察机关有特殊关系的；</w:t>
      </w:r>
    </w:p>
    <w:p w:rsidR="00D64351" w:rsidRPr="006A379A" w:rsidRDefault="00024794" w:rsidP="006A379A">
      <w:pPr>
        <w:pStyle w:val="a3"/>
        <w:numPr>
          <w:ilvl w:val="0"/>
          <w:numId w:val="6"/>
        </w:numPr>
        <w:ind w:left="0" w:firstLine="640"/>
        <w:rPr>
          <w:rFonts w:ascii="仿宋" w:eastAsia="仿宋" w:hAnsi="仿宋"/>
          <w:sz w:val="32"/>
          <w:szCs w:val="32"/>
        </w:rPr>
      </w:pPr>
      <w:r w:rsidRPr="00447C66">
        <w:rPr>
          <w:rFonts w:ascii="仿宋" w:eastAsia="仿宋" w:hAnsi="仿宋" w:hint="eastAsia"/>
          <w:sz w:val="32"/>
          <w:szCs w:val="32"/>
        </w:rPr>
        <w:t>法律、法规禁止通过网络发表的其他言论、文章或信息。</w:t>
      </w:r>
    </w:p>
    <w:p w:rsidR="00FD4DF8" w:rsidRDefault="00024794" w:rsidP="00024794">
      <w:pPr>
        <w:pStyle w:val="a3"/>
        <w:numPr>
          <w:ilvl w:val="0"/>
          <w:numId w:val="1"/>
        </w:numPr>
        <w:ind w:left="0" w:firstLine="640"/>
        <w:rPr>
          <w:rFonts w:ascii="仿宋" w:eastAsia="仿宋" w:hAnsi="仿宋"/>
          <w:sz w:val="32"/>
          <w:szCs w:val="32"/>
        </w:rPr>
      </w:pPr>
      <w:r w:rsidRPr="00447C66">
        <w:rPr>
          <w:rFonts w:ascii="仿宋" w:eastAsia="仿宋" w:hAnsi="仿宋" w:hint="eastAsia"/>
          <w:sz w:val="32"/>
          <w:szCs w:val="32"/>
        </w:rPr>
        <w:t>律师或律师事务所在对言论、文章、信息转载、转发或以其他方式进行网络传播时，应</w:t>
      </w:r>
      <w:r>
        <w:rPr>
          <w:rFonts w:ascii="仿宋" w:eastAsia="仿宋" w:hAnsi="仿宋" w:hint="eastAsia"/>
          <w:sz w:val="32"/>
          <w:szCs w:val="32"/>
        </w:rPr>
        <w:t>当</w:t>
      </w:r>
      <w:r w:rsidRPr="00447C66">
        <w:rPr>
          <w:rFonts w:ascii="仿宋" w:eastAsia="仿宋" w:hAnsi="仿宋" w:hint="eastAsia"/>
          <w:sz w:val="32"/>
          <w:szCs w:val="32"/>
        </w:rPr>
        <w:t>对传播内容进行判断和筛选</w:t>
      </w:r>
      <w:r>
        <w:rPr>
          <w:rFonts w:ascii="仿宋" w:eastAsia="仿宋" w:hAnsi="仿宋" w:hint="eastAsia"/>
          <w:sz w:val="32"/>
          <w:szCs w:val="32"/>
        </w:rPr>
        <w:t>，</w:t>
      </w:r>
      <w:r w:rsidRPr="001C037D">
        <w:rPr>
          <w:rFonts w:ascii="仿宋" w:eastAsia="仿宋" w:hAnsi="仿宋" w:hint="eastAsia"/>
          <w:sz w:val="32"/>
          <w:szCs w:val="32"/>
        </w:rPr>
        <w:t>不得传播本规范规定</w:t>
      </w:r>
      <w:bookmarkStart w:id="0" w:name="_Hlk512090143"/>
      <w:r w:rsidRPr="001C037D">
        <w:rPr>
          <w:rFonts w:ascii="仿宋" w:eastAsia="仿宋" w:hAnsi="仿宋" w:hint="eastAsia"/>
          <w:sz w:val="32"/>
          <w:szCs w:val="32"/>
        </w:rPr>
        <w:t>不得发表</w:t>
      </w:r>
      <w:bookmarkEnd w:id="0"/>
      <w:r>
        <w:rPr>
          <w:rFonts w:ascii="仿宋" w:eastAsia="仿宋" w:hAnsi="仿宋" w:hint="eastAsia"/>
          <w:sz w:val="32"/>
          <w:szCs w:val="32"/>
        </w:rPr>
        <w:t>、披露、散布</w:t>
      </w:r>
      <w:r w:rsidRPr="001C037D">
        <w:rPr>
          <w:rFonts w:ascii="仿宋" w:eastAsia="仿宋" w:hAnsi="仿宋" w:hint="eastAsia"/>
          <w:sz w:val="32"/>
          <w:szCs w:val="32"/>
        </w:rPr>
        <w:t>的言</w:t>
      </w:r>
      <w:r w:rsidRPr="001C037D">
        <w:rPr>
          <w:rFonts w:ascii="仿宋" w:eastAsia="仿宋" w:hAnsi="仿宋" w:hint="eastAsia"/>
          <w:sz w:val="32"/>
          <w:szCs w:val="32"/>
        </w:rPr>
        <w:lastRenderedPageBreak/>
        <w:t>论、文章或信息。</w:t>
      </w:r>
    </w:p>
    <w:p w:rsidR="00907705" w:rsidRPr="001C037D" w:rsidRDefault="00907705" w:rsidP="00907705">
      <w:pPr>
        <w:pStyle w:val="a3"/>
        <w:ind w:left="640" w:firstLineChars="0" w:firstLine="0"/>
        <w:rPr>
          <w:rFonts w:ascii="仿宋" w:eastAsia="仿宋" w:hAnsi="仿宋"/>
          <w:sz w:val="32"/>
          <w:szCs w:val="32"/>
        </w:rPr>
      </w:pPr>
    </w:p>
    <w:p w:rsidR="00024794" w:rsidRPr="004A5F2E" w:rsidRDefault="00024794" w:rsidP="00024794">
      <w:pPr>
        <w:pStyle w:val="a3"/>
        <w:numPr>
          <w:ilvl w:val="0"/>
          <w:numId w:val="2"/>
        </w:numPr>
        <w:ind w:left="0" w:firstLineChars="0" w:firstLine="0"/>
        <w:jc w:val="center"/>
        <w:rPr>
          <w:rFonts w:ascii="仿宋" w:eastAsia="仿宋" w:hAnsi="仿宋"/>
          <w:b/>
          <w:sz w:val="32"/>
          <w:szCs w:val="32"/>
        </w:rPr>
      </w:pPr>
      <w:r w:rsidRPr="004A5F2E">
        <w:rPr>
          <w:rFonts w:ascii="仿宋" w:eastAsia="仿宋" w:hAnsi="仿宋" w:hint="eastAsia"/>
          <w:b/>
          <w:sz w:val="32"/>
          <w:szCs w:val="32"/>
        </w:rPr>
        <w:t>附则</w:t>
      </w:r>
    </w:p>
    <w:p w:rsidR="00024794" w:rsidRPr="00447C66" w:rsidRDefault="00024794" w:rsidP="00024794">
      <w:pPr>
        <w:pStyle w:val="a3"/>
        <w:numPr>
          <w:ilvl w:val="0"/>
          <w:numId w:val="1"/>
        </w:numPr>
        <w:ind w:left="0" w:firstLine="640"/>
        <w:rPr>
          <w:rFonts w:ascii="仿宋" w:eastAsia="仿宋" w:hAnsi="仿宋"/>
          <w:sz w:val="32"/>
          <w:szCs w:val="32"/>
        </w:rPr>
      </w:pPr>
      <w:r w:rsidRPr="00447C66">
        <w:rPr>
          <w:rFonts w:ascii="仿宋" w:eastAsia="仿宋" w:hAnsi="仿宋" w:hint="eastAsia"/>
          <w:sz w:val="32"/>
          <w:szCs w:val="32"/>
        </w:rPr>
        <w:t>律师或律师事务所违反本规范的，其所属律师协会应根据《律师协会会员违规行为处分规则（试行）》等规定对违规的律师或律师事务所进行</w:t>
      </w:r>
      <w:r w:rsidR="00837F61">
        <w:rPr>
          <w:rFonts w:ascii="仿宋" w:eastAsia="仿宋" w:hAnsi="仿宋" w:hint="eastAsia"/>
          <w:sz w:val="32"/>
          <w:szCs w:val="32"/>
        </w:rPr>
        <w:t>处理</w:t>
      </w:r>
      <w:r w:rsidRPr="00447C66">
        <w:rPr>
          <w:rFonts w:ascii="仿宋" w:eastAsia="仿宋" w:hAnsi="仿宋" w:hint="eastAsia"/>
          <w:sz w:val="32"/>
          <w:szCs w:val="32"/>
        </w:rPr>
        <w:t>。</w:t>
      </w:r>
    </w:p>
    <w:p w:rsidR="00024794" w:rsidRPr="00447C66" w:rsidRDefault="00024794" w:rsidP="0088407F">
      <w:pPr>
        <w:pStyle w:val="a3"/>
        <w:numPr>
          <w:ilvl w:val="0"/>
          <w:numId w:val="1"/>
        </w:numPr>
        <w:ind w:left="0" w:firstLine="640"/>
        <w:rPr>
          <w:rFonts w:ascii="仿宋" w:eastAsia="仿宋" w:hAnsi="仿宋"/>
          <w:sz w:val="32"/>
          <w:szCs w:val="32"/>
        </w:rPr>
      </w:pPr>
      <w:r w:rsidRPr="00447C66">
        <w:rPr>
          <w:rFonts w:ascii="仿宋" w:eastAsia="仿宋" w:hAnsi="仿宋" w:hint="eastAsia"/>
          <w:sz w:val="32"/>
          <w:szCs w:val="32"/>
        </w:rPr>
        <w:t>本规范</w:t>
      </w:r>
      <w:r w:rsidR="003C1AC9">
        <w:rPr>
          <w:rFonts w:ascii="仿宋" w:eastAsia="仿宋" w:hAnsi="仿宋" w:hint="eastAsia"/>
          <w:sz w:val="32"/>
          <w:szCs w:val="32"/>
        </w:rPr>
        <w:t>经本会理事会通过后，</w:t>
      </w:r>
      <w:r w:rsidR="005E56E9">
        <w:rPr>
          <w:rFonts w:ascii="仿宋" w:eastAsia="仿宋" w:hAnsi="仿宋" w:hint="eastAsia"/>
          <w:sz w:val="32"/>
          <w:szCs w:val="32"/>
        </w:rPr>
        <w:t>自</w:t>
      </w:r>
      <w:r w:rsidR="005E56E9" w:rsidRPr="005370FC">
        <w:rPr>
          <w:rFonts w:ascii="仿宋_GB2312" w:eastAsia="仿宋_GB2312"/>
          <w:kern w:val="0"/>
          <w:sz w:val="32"/>
          <w:szCs w:val="32"/>
        </w:rPr>
        <w:t>2018年</w:t>
      </w:r>
      <w:r w:rsidR="005E56E9">
        <w:rPr>
          <w:rFonts w:ascii="仿宋_GB2312" w:eastAsia="仿宋_GB2312"/>
          <w:kern w:val="0"/>
          <w:sz w:val="32"/>
          <w:szCs w:val="32"/>
        </w:rPr>
        <w:t>8</w:t>
      </w:r>
      <w:r w:rsidR="005E56E9" w:rsidRPr="005370FC">
        <w:rPr>
          <w:rFonts w:ascii="仿宋_GB2312" w:eastAsia="仿宋_GB2312"/>
          <w:kern w:val="0"/>
          <w:sz w:val="32"/>
          <w:szCs w:val="32"/>
        </w:rPr>
        <w:t>月1日</w:t>
      </w:r>
      <w:r w:rsidRPr="00447C66">
        <w:rPr>
          <w:rFonts w:ascii="仿宋" w:eastAsia="仿宋" w:hAnsi="仿宋" w:hint="eastAsia"/>
          <w:sz w:val="32"/>
          <w:szCs w:val="32"/>
        </w:rPr>
        <w:t>起施行。</w:t>
      </w:r>
      <w:bookmarkStart w:id="1" w:name="_GoBack"/>
      <w:bookmarkEnd w:id="1"/>
    </w:p>
    <w:p w:rsidR="00D54A50" w:rsidRDefault="00024794" w:rsidP="00024794">
      <w:pPr>
        <w:pStyle w:val="a3"/>
        <w:numPr>
          <w:ilvl w:val="0"/>
          <w:numId w:val="1"/>
        </w:numPr>
        <w:ind w:left="0" w:firstLine="640"/>
        <w:rPr>
          <w:rFonts w:ascii="仿宋" w:eastAsia="仿宋" w:hAnsi="仿宋"/>
          <w:sz w:val="32"/>
          <w:szCs w:val="32"/>
        </w:rPr>
      </w:pPr>
      <w:r w:rsidRPr="00447C66">
        <w:rPr>
          <w:rFonts w:ascii="仿宋" w:eastAsia="仿宋" w:hAnsi="仿宋" w:hint="eastAsia"/>
          <w:sz w:val="32"/>
          <w:szCs w:val="32"/>
        </w:rPr>
        <w:t>本规范由本会常务理事会负责解释。</w:t>
      </w:r>
    </w:p>
    <w:p w:rsidR="00DC2A98" w:rsidRDefault="00DC2A98" w:rsidP="00DC2A98">
      <w:pPr>
        <w:rPr>
          <w:rFonts w:ascii="仿宋" w:eastAsia="仿宋" w:hAnsi="仿宋"/>
          <w:sz w:val="32"/>
          <w:szCs w:val="32"/>
        </w:rPr>
      </w:pPr>
    </w:p>
    <w:p w:rsidR="00DC2A98" w:rsidRDefault="00DC2A98" w:rsidP="00DC2A98">
      <w:pPr>
        <w:rPr>
          <w:rFonts w:ascii="仿宋" w:eastAsia="仿宋" w:hAnsi="仿宋"/>
          <w:sz w:val="32"/>
          <w:szCs w:val="32"/>
        </w:rPr>
      </w:pPr>
    </w:p>
    <w:p w:rsidR="00DC2A98" w:rsidRDefault="00DC2A98" w:rsidP="00DC2A98">
      <w:pPr>
        <w:rPr>
          <w:rFonts w:ascii="仿宋" w:eastAsia="仿宋" w:hAnsi="仿宋"/>
          <w:sz w:val="32"/>
          <w:szCs w:val="32"/>
        </w:rPr>
      </w:pPr>
    </w:p>
    <w:p w:rsidR="00DC2A98" w:rsidRDefault="00DC2A98" w:rsidP="00DC2A98">
      <w:pPr>
        <w:rPr>
          <w:rFonts w:ascii="仿宋" w:eastAsia="仿宋" w:hAnsi="仿宋"/>
          <w:sz w:val="32"/>
          <w:szCs w:val="32"/>
        </w:rPr>
      </w:pPr>
    </w:p>
    <w:p w:rsidR="00DC2A98" w:rsidRDefault="00DC2A98" w:rsidP="00DC2A98">
      <w:pPr>
        <w:rPr>
          <w:rFonts w:ascii="仿宋" w:eastAsia="仿宋" w:hAnsi="仿宋"/>
          <w:sz w:val="32"/>
          <w:szCs w:val="32"/>
        </w:rPr>
      </w:pPr>
    </w:p>
    <w:p w:rsidR="00DC2A98" w:rsidRDefault="00DC2A98" w:rsidP="00DC2A98">
      <w:pPr>
        <w:rPr>
          <w:rFonts w:ascii="仿宋" w:eastAsia="仿宋" w:hAnsi="仿宋"/>
          <w:sz w:val="32"/>
          <w:szCs w:val="32"/>
        </w:rPr>
      </w:pPr>
    </w:p>
    <w:p w:rsidR="00DC2A98" w:rsidRDefault="00DC2A98" w:rsidP="00DC2A98">
      <w:pPr>
        <w:rPr>
          <w:rFonts w:ascii="仿宋" w:eastAsia="仿宋" w:hAnsi="仿宋"/>
          <w:sz w:val="32"/>
          <w:szCs w:val="32"/>
        </w:rPr>
      </w:pPr>
    </w:p>
    <w:p w:rsidR="00DC2A98" w:rsidRDefault="00DC2A98" w:rsidP="00DC2A98">
      <w:pPr>
        <w:rPr>
          <w:rFonts w:ascii="仿宋" w:eastAsia="仿宋" w:hAnsi="仿宋"/>
          <w:sz w:val="32"/>
          <w:szCs w:val="32"/>
        </w:rPr>
      </w:pPr>
    </w:p>
    <w:p w:rsidR="00DC2A98" w:rsidRDefault="00DC2A98" w:rsidP="00DC2A98">
      <w:pPr>
        <w:rPr>
          <w:rFonts w:ascii="仿宋" w:eastAsia="仿宋" w:hAnsi="仿宋"/>
          <w:sz w:val="32"/>
          <w:szCs w:val="32"/>
        </w:rPr>
      </w:pPr>
    </w:p>
    <w:p w:rsidR="00DC2A98" w:rsidRDefault="00DC2A98" w:rsidP="00DC2A98">
      <w:pPr>
        <w:rPr>
          <w:rFonts w:ascii="仿宋" w:eastAsia="仿宋" w:hAnsi="仿宋"/>
          <w:sz w:val="32"/>
          <w:szCs w:val="32"/>
        </w:rPr>
      </w:pPr>
    </w:p>
    <w:p w:rsidR="00DC2A98" w:rsidRDefault="00DC2A98" w:rsidP="00DC2A98">
      <w:pPr>
        <w:rPr>
          <w:rFonts w:ascii="仿宋" w:eastAsia="仿宋" w:hAnsi="仿宋"/>
          <w:sz w:val="32"/>
          <w:szCs w:val="32"/>
        </w:rPr>
      </w:pPr>
    </w:p>
    <w:p w:rsidR="00DC2A98" w:rsidRDefault="00DC2A98" w:rsidP="00DC2A98">
      <w:pPr>
        <w:rPr>
          <w:rFonts w:ascii="仿宋" w:eastAsia="仿宋" w:hAnsi="仿宋"/>
          <w:sz w:val="32"/>
          <w:szCs w:val="32"/>
        </w:rPr>
      </w:pPr>
    </w:p>
    <w:p w:rsidR="00DC2A98" w:rsidRPr="00DC2A98" w:rsidRDefault="00DC2A98" w:rsidP="00DC2A98">
      <w:pPr>
        <w:rPr>
          <w:rFonts w:ascii="仿宋" w:eastAsia="仿宋" w:hAnsi="仿宋"/>
          <w:sz w:val="32"/>
          <w:szCs w:val="32"/>
        </w:rPr>
      </w:pPr>
    </w:p>
    <w:sectPr w:rsidR="00DC2A98" w:rsidRPr="00DC2A98" w:rsidSect="007922B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7B8" w:rsidRDefault="00BF27B8">
      <w:r>
        <w:separator/>
      </w:r>
    </w:p>
  </w:endnote>
  <w:endnote w:type="continuationSeparator" w:id="0">
    <w:p w:rsidR="00BF27B8" w:rsidRDefault="00BF2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035595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66ABC" w:rsidRDefault="007334AC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766ABC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E56E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766ABC"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766ABC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E56E9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66ABC" w:rsidRDefault="00766AB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7B8" w:rsidRDefault="00BF27B8">
      <w:r>
        <w:separator/>
      </w:r>
    </w:p>
  </w:footnote>
  <w:footnote w:type="continuationSeparator" w:id="0">
    <w:p w:rsidR="00BF27B8" w:rsidRDefault="00BF27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A09A0"/>
    <w:multiLevelType w:val="hybridMultilevel"/>
    <w:tmpl w:val="693EDB3C"/>
    <w:lvl w:ilvl="0" w:tplc="3CBC6A36">
      <w:start w:val="1"/>
      <w:numFmt w:val="japaneseCounting"/>
      <w:lvlText w:val="第%1条"/>
      <w:lvlJc w:val="left"/>
      <w:pPr>
        <w:ind w:left="2116" w:hanging="840"/>
      </w:pPr>
      <w:rPr>
        <w:rFonts w:hint="default"/>
        <w:b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F2E6C6C"/>
    <w:multiLevelType w:val="hybridMultilevel"/>
    <w:tmpl w:val="1098FDCA"/>
    <w:lvl w:ilvl="0" w:tplc="CF22F49E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48C35AF"/>
    <w:multiLevelType w:val="hybridMultilevel"/>
    <w:tmpl w:val="1CAA0D98"/>
    <w:lvl w:ilvl="0" w:tplc="958CC2D0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00C73DB"/>
    <w:multiLevelType w:val="hybridMultilevel"/>
    <w:tmpl w:val="4D842888"/>
    <w:lvl w:ilvl="0" w:tplc="6FB88058">
      <w:start w:val="1"/>
      <w:numFmt w:val="japaneseCounting"/>
      <w:lvlText w:val="第%1章"/>
      <w:lvlJc w:val="left"/>
      <w:pPr>
        <w:ind w:left="73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1CE65A0"/>
    <w:multiLevelType w:val="hybridMultilevel"/>
    <w:tmpl w:val="393AE674"/>
    <w:lvl w:ilvl="0" w:tplc="A5A684C0">
      <w:start w:val="1"/>
      <w:numFmt w:val="japaneseCounting"/>
      <w:lvlText w:val="（%1）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073413C"/>
    <w:multiLevelType w:val="hybridMultilevel"/>
    <w:tmpl w:val="9AC06520"/>
    <w:lvl w:ilvl="0" w:tplc="BE263B20">
      <w:start w:val="1"/>
      <w:numFmt w:val="japaneseCounting"/>
      <w:lvlText w:val="（%1）"/>
      <w:lvlJc w:val="left"/>
      <w:pPr>
        <w:ind w:left="199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0F11D1B"/>
    <w:multiLevelType w:val="hybridMultilevel"/>
    <w:tmpl w:val="ABEAE452"/>
    <w:lvl w:ilvl="0" w:tplc="B7DC152A">
      <w:start w:val="1"/>
      <w:numFmt w:val="japaneseCounting"/>
      <w:lvlText w:val="（%1）"/>
      <w:lvlJc w:val="left"/>
      <w:pPr>
        <w:ind w:left="6249" w:hanging="720"/>
      </w:pPr>
      <w:rPr>
        <w:rFonts w:hint="default"/>
        <w:color w:val="000000" w:themeColor="text1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794"/>
    <w:rsid w:val="00011910"/>
    <w:rsid w:val="00024794"/>
    <w:rsid w:val="00027829"/>
    <w:rsid w:val="00051C4E"/>
    <w:rsid w:val="000F2BA2"/>
    <w:rsid w:val="001705F2"/>
    <w:rsid w:val="00176379"/>
    <w:rsid w:val="00186043"/>
    <w:rsid w:val="001E1555"/>
    <w:rsid w:val="0023368D"/>
    <w:rsid w:val="0028191A"/>
    <w:rsid w:val="002909AA"/>
    <w:rsid w:val="002B4E18"/>
    <w:rsid w:val="002E1490"/>
    <w:rsid w:val="002F138A"/>
    <w:rsid w:val="002F7EEB"/>
    <w:rsid w:val="00307462"/>
    <w:rsid w:val="003429FC"/>
    <w:rsid w:val="0036052C"/>
    <w:rsid w:val="00373BDB"/>
    <w:rsid w:val="003A4F84"/>
    <w:rsid w:val="003B2F05"/>
    <w:rsid w:val="003C1AC9"/>
    <w:rsid w:val="004235DA"/>
    <w:rsid w:val="004812F2"/>
    <w:rsid w:val="004B422C"/>
    <w:rsid w:val="004C2C11"/>
    <w:rsid w:val="00505704"/>
    <w:rsid w:val="00517F64"/>
    <w:rsid w:val="005240FA"/>
    <w:rsid w:val="00530D1A"/>
    <w:rsid w:val="00596BD1"/>
    <w:rsid w:val="005E523F"/>
    <w:rsid w:val="005E56E9"/>
    <w:rsid w:val="0060478E"/>
    <w:rsid w:val="00604C2A"/>
    <w:rsid w:val="006254D7"/>
    <w:rsid w:val="006A379A"/>
    <w:rsid w:val="006E6999"/>
    <w:rsid w:val="006F27A0"/>
    <w:rsid w:val="007334AC"/>
    <w:rsid w:val="00766ABC"/>
    <w:rsid w:val="0078595B"/>
    <w:rsid w:val="007922BA"/>
    <w:rsid w:val="007B3A6F"/>
    <w:rsid w:val="007D509D"/>
    <w:rsid w:val="007F160F"/>
    <w:rsid w:val="00815223"/>
    <w:rsid w:val="00837F61"/>
    <w:rsid w:val="0088407F"/>
    <w:rsid w:val="00907705"/>
    <w:rsid w:val="009374D3"/>
    <w:rsid w:val="009F6219"/>
    <w:rsid w:val="00A03D93"/>
    <w:rsid w:val="00A07EEE"/>
    <w:rsid w:val="00AA2399"/>
    <w:rsid w:val="00AE47EE"/>
    <w:rsid w:val="00B3690E"/>
    <w:rsid w:val="00B55921"/>
    <w:rsid w:val="00B6301E"/>
    <w:rsid w:val="00B832FB"/>
    <w:rsid w:val="00B85E5A"/>
    <w:rsid w:val="00BF27B8"/>
    <w:rsid w:val="00CB44BD"/>
    <w:rsid w:val="00CC300A"/>
    <w:rsid w:val="00D03807"/>
    <w:rsid w:val="00D41F78"/>
    <w:rsid w:val="00D441CB"/>
    <w:rsid w:val="00D54A50"/>
    <w:rsid w:val="00D64351"/>
    <w:rsid w:val="00D92982"/>
    <w:rsid w:val="00DC2A98"/>
    <w:rsid w:val="00DC3B6A"/>
    <w:rsid w:val="00DD07E6"/>
    <w:rsid w:val="00DE55C1"/>
    <w:rsid w:val="00E356BD"/>
    <w:rsid w:val="00E63160"/>
    <w:rsid w:val="00EB186F"/>
    <w:rsid w:val="00EC08D9"/>
    <w:rsid w:val="00F157D9"/>
    <w:rsid w:val="00F17D21"/>
    <w:rsid w:val="00F35E06"/>
    <w:rsid w:val="00FA61F0"/>
    <w:rsid w:val="00FD4DF8"/>
    <w:rsid w:val="00FF1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1B71B4"/>
  <w15:docId w15:val="{45E23BD0-A3CB-AB40-BA20-228723907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7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794"/>
    <w:pPr>
      <w:ind w:firstLineChars="200" w:firstLine="420"/>
    </w:pPr>
  </w:style>
  <w:style w:type="paragraph" w:styleId="a4">
    <w:name w:val="footer"/>
    <w:basedOn w:val="a"/>
    <w:link w:val="a5"/>
    <w:uiPriority w:val="99"/>
    <w:unhideWhenUsed/>
    <w:rsid w:val="000247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sid w:val="00024794"/>
    <w:rPr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373BDB"/>
    <w:rPr>
      <w:rFonts w:ascii="宋体" w:eastAsia="宋体"/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373BDB"/>
    <w:rPr>
      <w:rFonts w:ascii="宋体" w:eastAsia="宋体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B18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EB18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B6FCA82-FAAC-FB4D-834A-F8B5143EEB71}">
  <we:reference id="wa104380976" version="1.0.0.1" store="zh-CN" storeType="OMEX"/>
  <we:alternateReferences>
    <we:reference id="wa104380976" version="1.0.0.1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 江</dc:creator>
  <cp:keywords/>
  <dc:description/>
  <cp:lastModifiedBy>刘静雅(行业发展部)</cp:lastModifiedBy>
  <cp:revision>13</cp:revision>
  <cp:lastPrinted>2018-04-23T11:43:00Z</cp:lastPrinted>
  <dcterms:created xsi:type="dcterms:W3CDTF">2018-06-04T01:02:00Z</dcterms:created>
  <dcterms:modified xsi:type="dcterms:W3CDTF">2018-07-26T09:46:00Z</dcterms:modified>
</cp:coreProperties>
</file>