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66A" w:rsidRPr="00CC166A" w:rsidRDefault="00CC166A" w:rsidP="00CC166A">
      <w:pPr>
        <w:widowControl/>
        <w:spacing w:line="432" w:lineRule="atLeast"/>
        <w:rPr>
          <w:rFonts w:ascii="黑体" w:eastAsia="黑体" w:hAnsi="黑体" w:cs="Times New Roman"/>
          <w:bCs/>
          <w:sz w:val="32"/>
          <w:szCs w:val="32"/>
        </w:rPr>
      </w:pPr>
      <w:r w:rsidRPr="00CC166A">
        <w:rPr>
          <w:rFonts w:ascii="黑体" w:eastAsia="黑体" w:hAnsi="黑体" w:cs="Times New Roman" w:hint="eastAsia"/>
          <w:bCs/>
          <w:sz w:val="32"/>
          <w:szCs w:val="32"/>
        </w:rPr>
        <w:t>附件1</w:t>
      </w:r>
    </w:p>
    <w:p w:rsidR="00CC166A" w:rsidRPr="00CC166A" w:rsidRDefault="00CC166A" w:rsidP="00CC166A">
      <w:pPr>
        <w:widowControl/>
        <w:spacing w:line="432" w:lineRule="atLeas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CC166A" w:rsidRPr="00CC166A" w:rsidRDefault="00CC166A" w:rsidP="00CC166A">
      <w:pPr>
        <w:widowControl/>
        <w:spacing w:line="432" w:lineRule="atLeas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CC166A">
        <w:rPr>
          <w:rFonts w:ascii="方正小标宋简体" w:eastAsia="方正小标宋简体" w:hAnsi="宋体" w:cs="Times New Roman" w:hint="eastAsia"/>
          <w:bCs/>
          <w:sz w:val="44"/>
          <w:szCs w:val="44"/>
        </w:rPr>
        <w:t>第十七届南方财税法高层论坛回执</w:t>
      </w:r>
    </w:p>
    <w:tbl>
      <w:tblPr>
        <w:tblpPr w:leftFromText="180" w:rightFromText="180" w:vertAnchor="text" w:horzAnchor="margin" w:tblpXSpec="center" w:tblpY="-67"/>
        <w:tblOverlap w:val="never"/>
        <w:tblW w:w="82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6"/>
        <w:gridCol w:w="1193"/>
        <w:gridCol w:w="844"/>
        <w:gridCol w:w="1063"/>
        <w:gridCol w:w="749"/>
        <w:gridCol w:w="758"/>
        <w:gridCol w:w="419"/>
        <w:gridCol w:w="1349"/>
      </w:tblGrid>
      <w:tr w:rsidR="00CC166A" w:rsidRPr="00CC166A" w:rsidTr="00AA2763">
        <w:trPr>
          <w:trHeight w:val="666"/>
          <w:tblCellSpacing w:w="0" w:type="dxa"/>
        </w:trPr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66A" w:rsidRPr="00CC166A" w:rsidRDefault="00CC166A" w:rsidP="00CC166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C166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66A" w:rsidRPr="00CC166A" w:rsidRDefault="00CC166A" w:rsidP="00CC166A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66A" w:rsidRPr="00CC166A" w:rsidRDefault="00CC166A" w:rsidP="00CC166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C166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66A" w:rsidRPr="00CC166A" w:rsidRDefault="00CC166A" w:rsidP="00CC166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66A" w:rsidRPr="00CC166A" w:rsidRDefault="00CC166A" w:rsidP="00CC166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C166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民族</w:t>
            </w:r>
          </w:p>
        </w:tc>
        <w:tc>
          <w:tcPr>
            <w:tcW w:w="17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66A" w:rsidRPr="00CC166A" w:rsidRDefault="00CC166A" w:rsidP="00CC166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CC166A" w:rsidRPr="00CC166A" w:rsidTr="00AA2763">
        <w:trPr>
          <w:trHeight w:val="650"/>
          <w:tblCellSpacing w:w="0" w:type="dxa"/>
        </w:trPr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66A" w:rsidRPr="00CC166A" w:rsidRDefault="00CC166A" w:rsidP="00CC166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C166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66A" w:rsidRPr="00CC166A" w:rsidRDefault="00CC166A" w:rsidP="00CC166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66A" w:rsidRPr="00CC166A" w:rsidRDefault="00CC166A" w:rsidP="00CC166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C166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25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66A" w:rsidRPr="00CC166A" w:rsidRDefault="00CC166A" w:rsidP="00CC166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CC166A" w:rsidRPr="00CC166A" w:rsidTr="00AA2763">
        <w:trPr>
          <w:trHeight w:val="666"/>
          <w:tblCellSpacing w:w="0" w:type="dxa"/>
        </w:trPr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66A" w:rsidRPr="00CC166A" w:rsidRDefault="00CC166A" w:rsidP="00CC166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C166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电话</w:t>
            </w:r>
          </w:p>
        </w:tc>
        <w:tc>
          <w:tcPr>
            <w:tcW w:w="2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66A" w:rsidRPr="00CC166A" w:rsidRDefault="00CC166A" w:rsidP="00CC166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66A" w:rsidRPr="00CC166A" w:rsidRDefault="00CC166A" w:rsidP="00CC166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C166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手机</w:t>
            </w:r>
          </w:p>
        </w:tc>
        <w:tc>
          <w:tcPr>
            <w:tcW w:w="25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66A" w:rsidRPr="00CC166A" w:rsidRDefault="00CC166A" w:rsidP="00CC166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CC166A" w:rsidRPr="00CC166A" w:rsidTr="00AA2763">
        <w:trPr>
          <w:trHeight w:val="650"/>
          <w:tblCellSpacing w:w="0" w:type="dxa"/>
        </w:trPr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66A" w:rsidRPr="00CC166A" w:rsidRDefault="00CC166A" w:rsidP="00CC166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C166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38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66A" w:rsidRPr="00CC166A" w:rsidRDefault="00CC166A" w:rsidP="00CC166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66A" w:rsidRPr="00CC166A" w:rsidRDefault="00CC166A" w:rsidP="00CC166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C166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邮编</w:t>
            </w:r>
          </w:p>
        </w:tc>
        <w:tc>
          <w:tcPr>
            <w:tcW w:w="17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66A" w:rsidRPr="00CC166A" w:rsidRDefault="00CC166A" w:rsidP="00CC166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CC166A" w:rsidRPr="00CC166A" w:rsidTr="00AA2763">
        <w:trPr>
          <w:trHeight w:val="666"/>
          <w:tblCellSpacing w:w="0" w:type="dxa"/>
        </w:trPr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66A" w:rsidRPr="00CC166A" w:rsidRDefault="00CC166A" w:rsidP="00CC166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C166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论文题目</w:t>
            </w:r>
          </w:p>
        </w:tc>
        <w:tc>
          <w:tcPr>
            <w:tcW w:w="637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66A" w:rsidRPr="00CC166A" w:rsidRDefault="00CC166A" w:rsidP="00CC166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CC166A" w:rsidRPr="00CC166A" w:rsidTr="00AA2763">
        <w:trPr>
          <w:trHeight w:val="666"/>
          <w:tblCellSpacing w:w="0" w:type="dxa"/>
        </w:trPr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66A" w:rsidRPr="00CC166A" w:rsidRDefault="00CC166A" w:rsidP="00CC166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C166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3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66A" w:rsidRPr="00CC166A" w:rsidRDefault="00CC166A" w:rsidP="00CC166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66A" w:rsidRPr="00CC166A" w:rsidRDefault="00CC166A" w:rsidP="00CC166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C166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是否参会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66A" w:rsidRPr="00CC166A" w:rsidRDefault="00CC166A" w:rsidP="00CC166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CC166A" w:rsidRPr="00CC166A" w:rsidTr="00AA2763">
        <w:trPr>
          <w:trHeight w:val="1316"/>
          <w:tblCellSpacing w:w="0" w:type="dxa"/>
        </w:trPr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66A" w:rsidRPr="00CC166A" w:rsidRDefault="00CC166A" w:rsidP="00CC166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C166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预定房间天数</w:t>
            </w:r>
          </w:p>
        </w:tc>
        <w:tc>
          <w:tcPr>
            <w:tcW w:w="3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66A" w:rsidRPr="00CC166A" w:rsidRDefault="00CC166A" w:rsidP="00CC166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66A" w:rsidRPr="00CC166A" w:rsidRDefault="00CC166A" w:rsidP="00CC166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C166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是否愿意合住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66A" w:rsidRPr="00CC166A" w:rsidRDefault="00CC166A" w:rsidP="00CC166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</w:tbl>
    <w:p w:rsidR="00CC166A" w:rsidRPr="00CC166A" w:rsidRDefault="00CC166A" w:rsidP="00CC166A">
      <w:pPr>
        <w:rPr>
          <w:rFonts w:ascii="仿宋_GB2312" w:eastAsia="仿宋_GB2312" w:hAnsi="宋体" w:cs="宋体"/>
          <w:color w:val="000000"/>
          <w:sz w:val="30"/>
          <w:szCs w:val="30"/>
        </w:rPr>
      </w:pPr>
      <w:r w:rsidRPr="00CC166A">
        <w:rPr>
          <w:rFonts w:ascii="仿宋_GB2312" w:eastAsia="仿宋_GB2312" w:hAnsi="宋体" w:cs="宋体" w:hint="eastAsia"/>
          <w:b/>
          <w:kern w:val="0"/>
          <w:sz w:val="30"/>
          <w:szCs w:val="30"/>
        </w:rPr>
        <w:t xml:space="preserve"> </w:t>
      </w:r>
      <w:r w:rsidRPr="00CC166A">
        <w:rPr>
          <w:rFonts w:ascii="仿宋_GB2312" w:eastAsia="仿宋_GB2312" w:hAnsi="宋体" w:cs="宋体"/>
          <w:b/>
          <w:kern w:val="0"/>
          <w:sz w:val="30"/>
          <w:szCs w:val="30"/>
        </w:rPr>
        <w:t xml:space="preserve">   </w:t>
      </w:r>
      <w:r w:rsidRPr="00CC166A">
        <w:rPr>
          <w:rFonts w:ascii="仿宋_GB2312" w:eastAsia="仿宋_GB2312" w:hAnsi="宋体" w:cs="宋体" w:hint="eastAsia"/>
          <w:b/>
          <w:kern w:val="0"/>
          <w:sz w:val="30"/>
          <w:szCs w:val="30"/>
        </w:rPr>
        <w:t>注：</w:t>
      </w:r>
      <w:r w:rsidRPr="00CC166A">
        <w:rPr>
          <w:rFonts w:ascii="仿宋_GB2312" w:eastAsia="仿宋_GB2312" w:hAnsi="宋体" w:cs="宋体" w:hint="eastAsia"/>
          <w:kern w:val="0"/>
          <w:sz w:val="30"/>
          <w:szCs w:val="30"/>
        </w:rPr>
        <w:t>请至迟在</w:t>
      </w:r>
      <w:r w:rsidRPr="00CC166A">
        <w:rPr>
          <w:rFonts w:ascii="仿宋_GB2312" w:eastAsia="仿宋_GB2312" w:hAnsi="宋体" w:cs="宋体"/>
          <w:kern w:val="0"/>
          <w:sz w:val="30"/>
          <w:szCs w:val="30"/>
        </w:rPr>
        <w:t>2019年5月30</w:t>
      </w:r>
      <w:r w:rsidRPr="00CC166A">
        <w:rPr>
          <w:rFonts w:ascii="仿宋_GB2312" w:eastAsia="仿宋_GB2312" w:hAnsi="宋体" w:cs="宋体" w:hint="eastAsia"/>
          <w:kern w:val="0"/>
          <w:sz w:val="30"/>
          <w:szCs w:val="30"/>
        </w:rPr>
        <w:t>日前将本回执以电子邮件方式发送至</w:t>
      </w:r>
      <w:hyperlink r:id="rId6" w:history="1">
        <w:r w:rsidRPr="00CC166A">
          <w:rPr>
            <w:rFonts w:ascii="仿宋_GB2312" w:eastAsia="仿宋_GB2312" w:hAnsi="宋体" w:cs="宋体"/>
            <w:bCs/>
            <w:color w:val="000000"/>
            <w:kern w:val="0"/>
            <w:sz w:val="30"/>
            <w:szCs w:val="30"/>
          </w:rPr>
          <w:t>nftaxlaw@163.com</w:t>
        </w:r>
      </w:hyperlink>
      <w:r w:rsidRPr="00CC166A">
        <w:rPr>
          <w:rFonts w:ascii="仿宋_GB2312" w:eastAsia="仿宋_GB2312" w:hAnsi="宋体" w:cs="宋体" w:hint="eastAsia"/>
          <w:color w:val="000000"/>
          <w:sz w:val="30"/>
          <w:szCs w:val="30"/>
        </w:rPr>
        <w:t>。</w:t>
      </w:r>
    </w:p>
    <w:p w:rsidR="00CC166A" w:rsidRPr="00CC166A" w:rsidRDefault="00CC166A" w:rsidP="00CC166A">
      <w:pPr>
        <w:spacing w:line="320" w:lineRule="atLeast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CC166A" w:rsidRPr="00CC166A" w:rsidRDefault="00CC166A" w:rsidP="00CC166A">
      <w:pPr>
        <w:spacing w:line="320" w:lineRule="atLeast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CC166A" w:rsidRPr="00CC166A" w:rsidRDefault="00CC166A" w:rsidP="00CC166A">
      <w:pPr>
        <w:spacing w:line="320" w:lineRule="atLeast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CC166A" w:rsidRPr="00CC166A" w:rsidRDefault="00CC166A" w:rsidP="00CC166A">
      <w:pPr>
        <w:spacing w:line="320" w:lineRule="atLeast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CC166A" w:rsidRDefault="00CC166A" w:rsidP="00CC166A">
      <w:pPr>
        <w:spacing w:line="320" w:lineRule="atLeast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CC166A" w:rsidRPr="00CC166A" w:rsidRDefault="00CC166A" w:rsidP="00CC166A">
      <w:pPr>
        <w:spacing w:line="320" w:lineRule="atLeast"/>
        <w:jc w:val="left"/>
        <w:rPr>
          <w:rFonts w:ascii="宋体" w:eastAsia="宋体" w:hAnsi="宋体" w:cs="宋体" w:hint="eastAsia"/>
          <w:b/>
          <w:bCs/>
          <w:kern w:val="0"/>
          <w:sz w:val="28"/>
          <w:szCs w:val="28"/>
        </w:rPr>
      </w:pPr>
      <w:bookmarkStart w:id="0" w:name="_GoBack"/>
      <w:bookmarkEnd w:id="0"/>
    </w:p>
    <w:p w:rsidR="00CC166A" w:rsidRPr="00CC166A" w:rsidRDefault="00CC166A" w:rsidP="00CC166A">
      <w:pPr>
        <w:spacing w:line="680" w:lineRule="exact"/>
        <w:jc w:val="left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CC166A"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附件2</w:t>
      </w:r>
    </w:p>
    <w:p w:rsidR="00CC166A" w:rsidRPr="00CC166A" w:rsidRDefault="00CC166A" w:rsidP="00CC166A">
      <w:pPr>
        <w:widowControl/>
        <w:spacing w:beforeLines="100" w:before="312" w:line="68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CC166A">
        <w:rPr>
          <w:rFonts w:ascii="方正小标宋简体" w:eastAsia="方正小标宋简体" w:hAnsi="宋体" w:cs="宋体" w:hint="eastAsia"/>
          <w:kern w:val="0"/>
          <w:sz w:val="44"/>
          <w:szCs w:val="44"/>
        </w:rPr>
        <w:t>第十七届南方财税法高层论坛</w:t>
      </w:r>
    </w:p>
    <w:p w:rsidR="00CC166A" w:rsidRPr="00CC166A" w:rsidRDefault="00CC166A" w:rsidP="00CC166A">
      <w:pPr>
        <w:widowControl/>
        <w:spacing w:beforeLines="100" w:before="312" w:line="68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CC166A">
        <w:rPr>
          <w:rFonts w:ascii="方正小标宋简体" w:eastAsia="方正小标宋简体" w:hAnsi="宋体" w:cs="宋体" w:hint="eastAsia"/>
          <w:kern w:val="0"/>
          <w:sz w:val="44"/>
          <w:szCs w:val="44"/>
        </w:rPr>
        <w:t>投稿论文写作规范</w:t>
      </w:r>
    </w:p>
    <w:p w:rsidR="00CC166A" w:rsidRPr="00CC166A" w:rsidRDefault="00CC166A" w:rsidP="00CC166A">
      <w:pPr>
        <w:widowControl/>
        <w:spacing w:line="52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</w:p>
    <w:p w:rsidR="00CC166A" w:rsidRPr="00CC166A" w:rsidRDefault="00CC166A" w:rsidP="00CC166A">
      <w:pPr>
        <w:widowControl/>
        <w:spacing w:line="520" w:lineRule="exact"/>
        <w:ind w:firstLineChars="196" w:firstLine="627"/>
        <w:rPr>
          <w:rFonts w:ascii="黑体" w:eastAsia="黑体" w:hAnsi="黑体" w:cs="宋体"/>
          <w:kern w:val="0"/>
          <w:sz w:val="32"/>
          <w:szCs w:val="32"/>
        </w:rPr>
      </w:pPr>
      <w:r w:rsidRPr="00CC166A">
        <w:rPr>
          <w:rFonts w:ascii="黑体" w:eastAsia="黑体" w:hAnsi="黑体" w:cs="宋体" w:hint="eastAsia"/>
          <w:kern w:val="0"/>
          <w:sz w:val="32"/>
          <w:szCs w:val="32"/>
        </w:rPr>
        <w:t>一、基本要求</w:t>
      </w:r>
    </w:p>
    <w:p w:rsidR="00CC166A" w:rsidRPr="00CC166A" w:rsidRDefault="00CC166A" w:rsidP="00CC166A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《第十七届南方财税法高层论坛论文集》将结集发行，为保证质量，特提出以下要求，凡不满足要求的论文一概不予收录：</w:t>
      </w:r>
    </w:p>
    <w:p w:rsidR="00CC166A" w:rsidRPr="00CC166A" w:rsidRDefault="00CC166A" w:rsidP="00CC166A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第一，</w:t>
      </w:r>
      <w:r w:rsidRPr="00CC166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截稿时间</w:t>
      </w:r>
      <w:r w:rsidRPr="00CC166A">
        <w:rPr>
          <w:rFonts w:ascii="仿宋_GB2312" w:eastAsia="仿宋_GB2312" w:hAnsi="宋体" w:cs="Times New Roman" w:hint="eastAsia"/>
          <w:bCs/>
          <w:kern w:val="0"/>
          <w:sz w:val="32"/>
          <w:szCs w:val="32"/>
        </w:rPr>
        <w:t>2019</w:t>
      </w:r>
      <w:r w:rsidRPr="00CC166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年6月6日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，以电子邮件的发送时间为准，为确保及时收取稿件，请将稿件发送至组委会邮箱：</w:t>
      </w:r>
      <w:hyperlink r:id="rId7" w:history="1">
        <w:r w:rsidRPr="00CC166A">
          <w:rPr>
            <w:rFonts w:ascii="仿宋_GB2312" w:eastAsia="仿宋_GB2312" w:hAnsi="宋体" w:cs="Times New Roman" w:hint="eastAsia"/>
            <w:bCs/>
            <w:sz w:val="32"/>
            <w:szCs w:val="32"/>
          </w:rPr>
          <w:t>nftaxlaw@163.com</w:t>
        </w:r>
      </w:hyperlink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CC166A" w:rsidRPr="00CC166A" w:rsidRDefault="00CC166A" w:rsidP="00CC166A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第二，字数不超过</w:t>
      </w: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1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万字（包括摘要、注释等一切字数），特别优秀的文章可以放宽至</w:t>
      </w: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1.2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万字，论坛论文集只刊载符合本届论坛议题的论文。</w:t>
      </w:r>
    </w:p>
    <w:p w:rsidR="00CC166A" w:rsidRPr="00CC166A" w:rsidRDefault="00CC166A" w:rsidP="00CC166A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第三，收入本论文集的论文不支付稿费，也无样书赠送。</w:t>
      </w:r>
    </w:p>
    <w:p w:rsidR="00CC166A" w:rsidRPr="00CC166A" w:rsidRDefault="00CC166A" w:rsidP="00CC166A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第四，已经公开发表的论文仍可以收入本论文集，但应当加注释说明。</w:t>
      </w:r>
    </w:p>
    <w:p w:rsidR="00CC166A" w:rsidRPr="00CC166A" w:rsidRDefault="00CC166A" w:rsidP="00CC166A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第五，文章末尾附作者的手机和电子邮箱，以便及时与作者取得联系。</w:t>
      </w:r>
    </w:p>
    <w:p w:rsidR="00CC166A" w:rsidRPr="00CC166A" w:rsidRDefault="00CC166A" w:rsidP="00CC166A">
      <w:pPr>
        <w:widowControl/>
        <w:spacing w:line="520" w:lineRule="exact"/>
        <w:ind w:firstLineChars="196" w:firstLine="627"/>
        <w:rPr>
          <w:rFonts w:ascii="黑体" w:eastAsia="黑体" w:hAnsi="黑体" w:cs="宋体"/>
          <w:kern w:val="0"/>
          <w:sz w:val="32"/>
          <w:szCs w:val="32"/>
        </w:rPr>
      </w:pPr>
      <w:r w:rsidRPr="00CC166A">
        <w:rPr>
          <w:rFonts w:ascii="黑体" w:eastAsia="黑体" w:hAnsi="黑体" w:cs="宋体" w:hint="eastAsia"/>
          <w:kern w:val="0"/>
          <w:sz w:val="32"/>
          <w:szCs w:val="32"/>
        </w:rPr>
        <w:t>二、格式要求</w:t>
      </w:r>
    </w:p>
    <w:p w:rsidR="00CC166A" w:rsidRPr="00CC166A" w:rsidRDefault="00CC166A" w:rsidP="00CC166A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1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．标题名称。请用宋体</w:t>
      </w: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4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号字加粗格式，并居中。</w:t>
      </w:r>
    </w:p>
    <w:p w:rsidR="00CC166A" w:rsidRPr="00CC166A" w:rsidRDefault="00CC166A" w:rsidP="00CC166A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2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．作者名称。请用楷体</w:t>
      </w: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5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号字格式，居中，并用上标星号（</w:t>
      </w: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*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）作为介绍作者注释的标志。</w:t>
      </w:r>
    </w:p>
    <w:p w:rsidR="00CC166A" w:rsidRPr="00CC166A" w:rsidRDefault="00CC166A" w:rsidP="00CC166A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lastRenderedPageBreak/>
        <w:t>3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．中文摘要与关键词。在标题、作者与正文之间应当有摘要与关键词，摘要字数为</w:t>
      </w: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500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字以下，关键词数量为</w:t>
      </w: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3-5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个，中间用“；”隔开。（不需要英文摘要和关键词）</w:t>
      </w:r>
    </w:p>
    <w:p w:rsidR="00CC166A" w:rsidRPr="00CC166A" w:rsidRDefault="00CC166A" w:rsidP="00CC166A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 xml:space="preserve">4. 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正文。正文请用宋体</w:t>
      </w: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5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号字，各级标题请加粗。</w:t>
      </w:r>
    </w:p>
    <w:p w:rsidR="00CC166A" w:rsidRPr="00CC166A" w:rsidRDefault="00CC166A" w:rsidP="00CC166A">
      <w:pPr>
        <w:widowControl/>
        <w:spacing w:line="520" w:lineRule="exact"/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5. 图表：文中能用文字说明的问题，尽量不用图表。确有必要的图表应置于相关段落之后并全文连续标明序号，表格标题在表格正上方，图片标题在图片正下方，表格和图片均居中，相关字体也均设为宋体小5号。</w:t>
      </w:r>
    </w:p>
    <w:p w:rsidR="00CC166A" w:rsidRPr="00CC166A" w:rsidRDefault="00CC166A" w:rsidP="00CC166A">
      <w:pPr>
        <w:widowControl/>
        <w:spacing w:line="520" w:lineRule="exact"/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6. 页边距为:上下:2.5厘米，左:3厘米，右:2厘米。</w:t>
      </w:r>
    </w:p>
    <w:p w:rsidR="00CC166A" w:rsidRPr="00CC166A" w:rsidRDefault="00CC166A" w:rsidP="00CC166A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7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．注释。注释请用宋体小</w:t>
      </w: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5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号字。</w:t>
      </w:r>
    </w:p>
    <w:p w:rsidR="00CC166A" w:rsidRPr="00CC166A" w:rsidRDefault="00CC166A" w:rsidP="00CC166A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作者信息可以包括性别（男士免）、民族（汉族免）、最高学位（硕士及以下可以不写）、工作单位与职称、担任导师情况（硕士生导师、博士生导师）等。</w:t>
      </w:r>
    </w:p>
    <w:p w:rsidR="00CC166A" w:rsidRPr="00CC166A" w:rsidRDefault="00CC166A" w:rsidP="00CC166A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正文注释一律采用当页脚注形式，每页采用“自动编号”以及“每页重新编号”的方式。脚注数字采用①②③④的形式。</w:t>
      </w:r>
    </w:p>
    <w:p w:rsidR="00CC166A" w:rsidRPr="00CC166A" w:rsidRDefault="00CC166A" w:rsidP="00CC166A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CC166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注释体例如下：</w:t>
      </w:r>
    </w:p>
    <w:p w:rsidR="00CC166A" w:rsidRPr="00CC166A" w:rsidRDefault="00CC166A" w:rsidP="00CC166A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1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 w:rsidRPr="00CC166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著作类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CC166A" w:rsidRPr="00CC166A" w:rsidRDefault="00CC166A" w:rsidP="00CC166A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例：刘隆亨：《中国税法概论》（第</w:t>
      </w: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3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版），北京大学出版社</w:t>
      </w: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1995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年版，第</w:t>
      </w: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2-3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页。</w:t>
      </w:r>
    </w:p>
    <w:p w:rsidR="00CC166A" w:rsidRPr="00CC166A" w:rsidRDefault="00CC166A" w:rsidP="00CC166A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刘剑文主编：《税法学》（第</w:t>
      </w: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2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版），人民出版社</w:t>
      </w: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2003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年版，第</w:t>
      </w: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1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页。</w:t>
      </w:r>
    </w:p>
    <w:p w:rsidR="00CC166A" w:rsidRPr="00CC166A" w:rsidRDefault="00CC166A" w:rsidP="00CC166A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[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美</w:t>
      </w: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]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理查德</w:t>
      </w: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· A.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波斯纳：《法律的经济分析》（下），蒋兆康译，中国政法大学出版社</w:t>
      </w: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1997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年版，第</w:t>
      </w: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625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页。</w:t>
      </w:r>
    </w:p>
    <w:p w:rsidR="00CC166A" w:rsidRPr="00CC166A" w:rsidRDefault="00CC166A" w:rsidP="00CC166A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《马克思恩格斯选集》（第</w:t>
      </w: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1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卷</w:t>
      </w: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)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，人民出版社</w:t>
      </w: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1972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年版，第</w:t>
      </w: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200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页。</w:t>
      </w:r>
    </w:p>
    <w:p w:rsidR="00CC166A" w:rsidRPr="00CC166A" w:rsidRDefault="00CC166A" w:rsidP="00CC166A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2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 w:rsidRPr="00CC166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论文类：</w:t>
      </w:r>
    </w:p>
    <w:p w:rsidR="00CC166A" w:rsidRPr="00CC166A" w:rsidRDefault="00CC166A" w:rsidP="00CC166A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例：张富强：《论税收国家的基础》，载《中国法学》2016年第2期。</w:t>
      </w:r>
    </w:p>
    <w:p w:rsidR="00CC166A" w:rsidRPr="00CC166A" w:rsidRDefault="00CC166A" w:rsidP="00CC166A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刘剑文：《中国税收立法研究》，</w:t>
      </w:r>
      <w:proofErr w:type="gramStart"/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载徐杰</w:t>
      </w:r>
      <w:proofErr w:type="gramEnd"/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主编：《经济法论丛》（第</w:t>
      </w: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1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卷</w:t>
      </w: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)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，法律出版社</w:t>
      </w: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2000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年版。</w:t>
      </w:r>
    </w:p>
    <w:p w:rsidR="00CC166A" w:rsidRPr="00CC166A" w:rsidRDefault="00CC166A" w:rsidP="00CC166A">
      <w:pPr>
        <w:widowControl/>
        <w:spacing w:line="520" w:lineRule="exact"/>
        <w:ind w:firstLineChars="200" w:firstLine="640"/>
        <w:rPr>
          <w:rFonts w:ascii="仿宋_GB2312" w:eastAsia="仿宋_GB2312" w:hAnsi="宋体" w:cs="Times New Roman"/>
          <w:bCs/>
          <w:sz w:val="32"/>
          <w:szCs w:val="32"/>
        </w:rPr>
      </w:pP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 w:rsidRPr="00CC166A">
        <w:rPr>
          <w:rFonts w:ascii="仿宋_GB2312" w:eastAsia="仿宋_GB2312" w:hAnsi="宋体" w:cs="Times New Roman" w:hint="eastAsia"/>
          <w:kern w:val="0"/>
          <w:sz w:val="32"/>
          <w:szCs w:val="32"/>
        </w:rPr>
        <w:t>3</w:t>
      </w: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）引用资料非来自原始出处者，请首先标注原始出处，再标注转引出处。</w:t>
      </w:r>
    </w:p>
    <w:p w:rsidR="00CC166A" w:rsidRPr="00CC166A" w:rsidRDefault="00CC166A" w:rsidP="00CC166A">
      <w:pPr>
        <w:widowControl/>
        <w:spacing w:line="520" w:lineRule="exact"/>
        <w:ind w:firstLineChars="200" w:firstLine="640"/>
        <w:rPr>
          <w:rFonts w:ascii="仿宋_GB2312" w:eastAsia="仿宋_GB2312" w:hAnsi="宋体" w:cs="Times New Roman"/>
          <w:bCs/>
          <w:sz w:val="32"/>
          <w:szCs w:val="32"/>
        </w:rPr>
      </w:pPr>
      <w:r w:rsidRPr="00CC166A">
        <w:rPr>
          <w:rFonts w:ascii="仿宋_GB2312" w:eastAsia="仿宋_GB2312" w:hAnsi="宋体" w:cs="宋体" w:hint="eastAsia"/>
          <w:kern w:val="0"/>
          <w:sz w:val="32"/>
          <w:szCs w:val="32"/>
        </w:rPr>
        <w:t>（4）其它资料的注释体例请参照《中国法学》杂志的要求。</w:t>
      </w:r>
    </w:p>
    <w:p w:rsidR="00CC166A" w:rsidRPr="00CC166A" w:rsidRDefault="00CC166A" w:rsidP="00CC166A">
      <w:pPr>
        <w:spacing w:line="520" w:lineRule="exact"/>
        <w:rPr>
          <w:rFonts w:ascii="仿宋_GB2312" w:eastAsia="仿宋_GB2312" w:hAnsi="宋体" w:cs="Times New Roman"/>
          <w:bCs/>
          <w:sz w:val="32"/>
          <w:szCs w:val="32"/>
        </w:rPr>
      </w:pPr>
    </w:p>
    <w:p w:rsidR="00C14730" w:rsidRPr="00CC166A" w:rsidRDefault="00C14730"/>
    <w:sectPr w:rsidR="00C14730" w:rsidRPr="00CC166A" w:rsidSect="00EC11EC">
      <w:headerReference w:type="default" r:id="rId8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B1D" w:rsidRDefault="00117B1D" w:rsidP="00CC166A">
      <w:r>
        <w:separator/>
      </w:r>
    </w:p>
  </w:endnote>
  <w:endnote w:type="continuationSeparator" w:id="0">
    <w:p w:rsidR="00117B1D" w:rsidRDefault="00117B1D" w:rsidP="00CC1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B1D" w:rsidRDefault="00117B1D" w:rsidP="00CC166A">
      <w:r>
        <w:separator/>
      </w:r>
    </w:p>
  </w:footnote>
  <w:footnote w:type="continuationSeparator" w:id="0">
    <w:p w:rsidR="00117B1D" w:rsidRDefault="00117B1D" w:rsidP="00CC1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E28" w:rsidRDefault="00117B1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73C"/>
    <w:rsid w:val="00117B1D"/>
    <w:rsid w:val="009466BC"/>
    <w:rsid w:val="00B24FF7"/>
    <w:rsid w:val="00C14730"/>
    <w:rsid w:val="00CC166A"/>
    <w:rsid w:val="00E54149"/>
    <w:rsid w:val="00E9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6C362"/>
  <w15:chartTrackingRefBased/>
  <w15:docId w15:val="{1B3FD71C-458E-4E7F-A0B1-F55060DE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16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1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16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ftaxlaw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ftaxlaw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余烨欣(业务部)</dc:creator>
  <cp:keywords/>
  <dc:description/>
  <cp:lastModifiedBy>余烨欣(业务部)</cp:lastModifiedBy>
  <cp:revision>2</cp:revision>
  <dcterms:created xsi:type="dcterms:W3CDTF">2019-05-15T06:24:00Z</dcterms:created>
  <dcterms:modified xsi:type="dcterms:W3CDTF">2019-05-15T06:24:00Z</dcterms:modified>
</cp:coreProperties>
</file>