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《法律讲堂》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栏目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主讲人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选拔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spacing w:line="600" w:lineRule="exact"/>
        <w:ind w:firstLine="960" w:firstLineChars="4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填表单位（盖章）：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填报人及联系方式：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填报时间：</w:t>
      </w:r>
    </w:p>
    <w:tbl>
      <w:tblPr>
        <w:tblStyle w:val="7"/>
        <w:tblpPr w:leftFromText="180" w:rightFromText="180" w:vertAnchor="text" w:horzAnchor="page" w:tblpX="1571" w:tblpY="157"/>
        <w:tblOverlap w:val="never"/>
        <w:tblW w:w="13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02"/>
        <w:gridCol w:w="933"/>
        <w:gridCol w:w="1451"/>
        <w:gridCol w:w="1113"/>
        <w:gridCol w:w="1911"/>
        <w:gridCol w:w="1371"/>
        <w:gridCol w:w="1203"/>
        <w:gridCol w:w="900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名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别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所在律所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执业年限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个人简历  </w:t>
            </w:r>
          </w:p>
          <w:p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（简要汇总参加节目录制情况或参加演讲比赛、辩论赛情况）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</w:tbl>
    <w:p/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588" w:right="2098" w:bottom="1474" w:left="1985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  <w:jc w:val="right"/>
      <w:rPr>
        <w:rFonts w:ascii="宋体" w:hAnsi="宋体"/>
        <w:sz w:val="28"/>
        <w:szCs w:val="28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6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0" w:firstLine="559"/>
    </w:pPr>
    <w:rPr>
      <w:sz w:val="28"/>
      <w:szCs w:val="28"/>
    </w:rPr>
  </w:style>
  <w:style w:type="paragraph" w:styleId="3">
    <w:name w:val="Title"/>
    <w:basedOn w:val="1"/>
    <w:next w:val="1"/>
    <w:qFormat/>
    <w:uiPriority w:val="0"/>
    <w:pPr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sz w:val="84"/>
      <w:szCs w:val="32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2023-02-14T09:12:52Z</dcterms:created>
  <dc:creator>user</dc:creator>
  <cp:lastModifiedBy>肥了个波</cp:lastModifiedBy>
  <dcterms:modified xsi:type="dcterms:W3CDTF">2023-02-14T09:13:14Z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