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B0E" w:rsidRDefault="003E2B0E" w:rsidP="00CE6CD8">
      <w:pPr>
        <w:rPr>
          <w:rFonts w:ascii="Calibri" w:eastAsia="宋体" w:hAnsi="Calibri" w:cs="Times New Roman"/>
          <w:b/>
          <w:sz w:val="36"/>
          <w:szCs w:val="36"/>
        </w:rPr>
      </w:pPr>
    </w:p>
    <w:p w:rsidR="003E2B0E" w:rsidRDefault="003E2B0E" w:rsidP="00CE6CD8">
      <w:pPr>
        <w:rPr>
          <w:rFonts w:ascii="Calibri" w:eastAsia="宋体" w:hAnsi="Calibri" w:cs="Times New Roman"/>
          <w:b/>
          <w:sz w:val="36"/>
          <w:szCs w:val="36"/>
        </w:rPr>
      </w:pPr>
    </w:p>
    <w:p w:rsidR="003E2B0E" w:rsidRDefault="003E2B0E" w:rsidP="00CE6CD8">
      <w:pPr>
        <w:rPr>
          <w:rFonts w:ascii="Calibri" w:eastAsia="宋体" w:hAnsi="Calibri" w:cs="Times New Roman"/>
          <w:b/>
          <w:sz w:val="36"/>
          <w:szCs w:val="36"/>
        </w:rPr>
      </w:pPr>
    </w:p>
    <w:p w:rsidR="00CE6CD8" w:rsidRDefault="00FB00F1" w:rsidP="00FB00F1">
      <w:pPr>
        <w:spacing w:line="600" w:lineRule="exact"/>
        <w:rPr>
          <w:rFonts w:ascii="Calibri" w:eastAsia="宋体" w:hAnsi="Calibri" w:cs="Times New Roman"/>
          <w:b/>
          <w:spacing w:val="-20"/>
          <w:sz w:val="44"/>
          <w:szCs w:val="44"/>
        </w:rPr>
      </w:pPr>
      <w:r w:rsidRPr="00FB00F1">
        <w:rPr>
          <w:rFonts w:ascii="Calibri" w:eastAsia="宋体" w:hAnsi="Calibri" w:cs="Times New Roman" w:hint="eastAsia"/>
          <w:b/>
          <w:spacing w:val="-20"/>
          <w:sz w:val="44"/>
          <w:szCs w:val="44"/>
        </w:rPr>
        <w:t>对话与合作—</w:t>
      </w:r>
      <w:r w:rsidR="00CE6CD8" w:rsidRPr="00FB00F1">
        <w:rPr>
          <w:rFonts w:ascii="Calibri" w:eastAsia="宋体" w:hAnsi="Calibri" w:cs="Times New Roman" w:hint="eastAsia"/>
          <w:b/>
          <w:spacing w:val="-20"/>
          <w:sz w:val="44"/>
          <w:szCs w:val="44"/>
        </w:rPr>
        <w:t>201</w:t>
      </w:r>
      <w:r w:rsidR="00197C60" w:rsidRPr="00FB00F1">
        <w:rPr>
          <w:rFonts w:ascii="Calibri" w:eastAsia="宋体" w:hAnsi="Calibri" w:cs="Times New Roman" w:hint="eastAsia"/>
          <w:b/>
          <w:spacing w:val="-20"/>
          <w:sz w:val="44"/>
          <w:szCs w:val="44"/>
        </w:rPr>
        <w:t>4</w:t>
      </w:r>
      <w:r w:rsidR="00CE6CD8" w:rsidRPr="00FB00F1">
        <w:rPr>
          <w:rFonts w:ascii="Calibri" w:eastAsia="宋体" w:hAnsi="Calibri" w:cs="Times New Roman" w:hint="eastAsia"/>
          <w:b/>
          <w:spacing w:val="-20"/>
          <w:sz w:val="44"/>
          <w:szCs w:val="44"/>
        </w:rPr>
        <w:t>中国公司法</w:t>
      </w:r>
      <w:proofErr w:type="gramStart"/>
      <w:r w:rsidR="00CE6CD8" w:rsidRPr="00FB00F1">
        <w:rPr>
          <w:rFonts w:ascii="Calibri" w:eastAsia="宋体" w:hAnsi="Calibri" w:cs="Times New Roman" w:hint="eastAsia"/>
          <w:b/>
          <w:spacing w:val="-20"/>
          <w:sz w:val="44"/>
          <w:szCs w:val="44"/>
        </w:rPr>
        <w:t>务</w:t>
      </w:r>
      <w:proofErr w:type="gramEnd"/>
      <w:r w:rsidR="00CE6CD8" w:rsidRPr="00FB00F1">
        <w:rPr>
          <w:rFonts w:ascii="Calibri" w:eastAsia="宋体" w:hAnsi="Calibri" w:cs="Times New Roman" w:hint="eastAsia"/>
          <w:b/>
          <w:spacing w:val="-20"/>
          <w:sz w:val="44"/>
          <w:szCs w:val="44"/>
        </w:rPr>
        <w:t>年会华南会场</w:t>
      </w:r>
    </w:p>
    <w:p w:rsidR="00CE6CD8" w:rsidRDefault="00CE6CD8" w:rsidP="00FB00F1">
      <w:pPr>
        <w:spacing w:line="600" w:lineRule="exact"/>
        <w:jc w:val="center"/>
        <w:rPr>
          <w:rFonts w:ascii="Calibri" w:eastAsia="宋体" w:hAnsi="Calibri" w:cs="Times New Roman"/>
          <w:b/>
          <w:sz w:val="44"/>
          <w:szCs w:val="44"/>
        </w:rPr>
      </w:pPr>
      <w:r w:rsidRPr="00FB00F1">
        <w:rPr>
          <w:rFonts w:ascii="Calibri" w:eastAsia="宋体" w:hAnsi="Calibri" w:cs="Times New Roman" w:hint="eastAsia"/>
          <w:b/>
          <w:sz w:val="44"/>
          <w:szCs w:val="44"/>
        </w:rPr>
        <w:t>招商</w:t>
      </w:r>
      <w:r w:rsidR="005675C0" w:rsidRPr="00FB00F1">
        <w:rPr>
          <w:rFonts w:ascii="Calibri" w:eastAsia="宋体" w:hAnsi="Calibri" w:cs="Times New Roman" w:hint="eastAsia"/>
          <w:b/>
          <w:sz w:val="44"/>
          <w:szCs w:val="44"/>
        </w:rPr>
        <w:t>公告</w:t>
      </w:r>
    </w:p>
    <w:p w:rsidR="00CE6CD8" w:rsidRDefault="00CE6CD8" w:rsidP="00CE6CD8">
      <w:pPr>
        <w:spacing w:line="400" w:lineRule="exact"/>
        <w:rPr>
          <w:rFonts w:ascii="Calibri" w:eastAsia="宋体" w:hAnsi="Calibri" w:cs="Times New Roman"/>
          <w:b/>
          <w:sz w:val="36"/>
          <w:szCs w:val="36"/>
        </w:rPr>
      </w:pPr>
    </w:p>
    <w:p w:rsidR="00CE6CD8" w:rsidRPr="00CE6CD8" w:rsidRDefault="00CE6CD8" w:rsidP="00CE6CD8">
      <w:pPr>
        <w:pStyle w:val="a3"/>
        <w:numPr>
          <w:ilvl w:val="0"/>
          <w:numId w:val="3"/>
        </w:numPr>
        <w:spacing w:line="400" w:lineRule="exact"/>
        <w:ind w:firstLineChars="0"/>
        <w:rPr>
          <w:rFonts w:ascii="仿宋" w:eastAsia="仿宋" w:hAnsi="仿宋"/>
          <w:b/>
          <w:sz w:val="32"/>
          <w:szCs w:val="32"/>
        </w:rPr>
      </w:pPr>
      <w:r>
        <w:rPr>
          <w:rFonts w:ascii="仿宋" w:eastAsia="仿宋" w:hAnsi="仿宋" w:hint="eastAsia"/>
          <w:b/>
          <w:sz w:val="32"/>
          <w:szCs w:val="32"/>
        </w:rPr>
        <w:t>会议</w:t>
      </w:r>
      <w:r w:rsidRPr="00CE6CD8">
        <w:rPr>
          <w:rFonts w:ascii="仿宋" w:eastAsia="仿宋" w:hAnsi="仿宋" w:hint="eastAsia"/>
          <w:b/>
          <w:sz w:val="32"/>
          <w:szCs w:val="32"/>
        </w:rPr>
        <w:t>背景及意义</w:t>
      </w:r>
    </w:p>
    <w:p w:rsidR="00CE6CD8" w:rsidRDefault="00CE6CD8" w:rsidP="00CE6CD8">
      <w:pPr>
        <w:spacing w:line="400" w:lineRule="exact"/>
        <w:ind w:firstLineChars="200" w:firstLine="640"/>
        <w:rPr>
          <w:rFonts w:ascii="仿宋" w:eastAsia="仿宋" w:hAnsi="仿宋"/>
          <w:sz w:val="32"/>
          <w:szCs w:val="32"/>
        </w:rPr>
      </w:pPr>
      <w:r w:rsidRPr="00CE6CD8">
        <w:rPr>
          <w:rFonts w:ascii="仿宋" w:eastAsia="仿宋" w:hAnsi="仿宋" w:hint="eastAsia"/>
          <w:sz w:val="32"/>
          <w:szCs w:val="32"/>
        </w:rPr>
        <w:t>随着法治环境和公司治理结构的逐步完善，法律顾问在企业中的地位日益提升，他们在法律专业技能上迅速向外部律师靠拢，并在公司法律事务中并找到了区别于外部律师的定位。在这一背景下，内外部律师的关系呈现出了新特点：一方面，内部律师实质性参与到公司法律事务处理中，与外部律师在公司法律事务的合作上进入了一个新阶段；另一方面，伴随互联网技术的进步，商业运营中日益增加的新型疑难法律问题的解决需要内外律师合力推动。同时我们也注意到，内外部律师作为法律职业共同体的共性日益凸显，在自身执业环境以及法治大环境的改善上的利益诉求趋于一致。</w:t>
      </w:r>
      <w:r>
        <w:rPr>
          <w:rFonts w:ascii="仿宋" w:eastAsia="仿宋" w:hAnsi="仿宋" w:hint="eastAsia"/>
          <w:sz w:val="32"/>
          <w:szCs w:val="32"/>
        </w:rPr>
        <w:t xml:space="preserve">   </w:t>
      </w:r>
    </w:p>
    <w:p w:rsidR="00C66CFD" w:rsidRDefault="0066592B" w:rsidP="00581E85">
      <w:pPr>
        <w:spacing w:line="400" w:lineRule="exact"/>
        <w:ind w:firstLineChars="200" w:firstLine="640"/>
        <w:rPr>
          <w:rFonts w:ascii="仿宋" w:eastAsia="仿宋" w:hAnsi="仿宋" w:cs="Times New Roman"/>
          <w:sz w:val="32"/>
          <w:szCs w:val="32"/>
        </w:rPr>
      </w:pPr>
      <w:r w:rsidRPr="00DF22DD">
        <w:rPr>
          <w:rFonts w:ascii="仿宋" w:eastAsia="仿宋" w:hAnsi="仿宋" w:cs="Times New Roman" w:hint="eastAsia"/>
          <w:sz w:val="32"/>
          <w:szCs w:val="32"/>
        </w:rPr>
        <w:t>中国公司法</w:t>
      </w:r>
      <w:proofErr w:type="gramStart"/>
      <w:r w:rsidRPr="00DF22DD">
        <w:rPr>
          <w:rFonts w:ascii="仿宋" w:eastAsia="仿宋" w:hAnsi="仿宋" w:cs="Times New Roman" w:hint="eastAsia"/>
          <w:sz w:val="32"/>
          <w:szCs w:val="32"/>
        </w:rPr>
        <w:t>务</w:t>
      </w:r>
      <w:proofErr w:type="gramEnd"/>
      <w:r w:rsidRPr="00DF22DD">
        <w:rPr>
          <w:rFonts w:ascii="仿宋" w:eastAsia="仿宋" w:hAnsi="仿宋" w:cs="Times New Roman" w:hint="eastAsia"/>
          <w:sz w:val="32"/>
          <w:szCs w:val="32"/>
        </w:rPr>
        <w:t>系列年会是面向公司法</w:t>
      </w:r>
      <w:proofErr w:type="gramStart"/>
      <w:r w:rsidRPr="00DF22DD">
        <w:rPr>
          <w:rFonts w:ascii="仿宋" w:eastAsia="仿宋" w:hAnsi="仿宋" w:cs="Times New Roman" w:hint="eastAsia"/>
          <w:sz w:val="32"/>
          <w:szCs w:val="32"/>
        </w:rPr>
        <w:t>务</w:t>
      </w:r>
      <w:proofErr w:type="gramEnd"/>
      <w:r w:rsidRPr="00DF22DD">
        <w:rPr>
          <w:rFonts w:ascii="仿宋" w:eastAsia="仿宋" w:hAnsi="仿宋" w:cs="Times New Roman" w:hint="eastAsia"/>
          <w:sz w:val="32"/>
          <w:szCs w:val="32"/>
        </w:rPr>
        <w:t>职业群体</w:t>
      </w:r>
      <w:r>
        <w:rPr>
          <w:rFonts w:ascii="仿宋" w:eastAsia="仿宋" w:hAnsi="仿宋" w:cs="Times New Roman" w:hint="eastAsia"/>
          <w:sz w:val="32"/>
          <w:szCs w:val="32"/>
        </w:rPr>
        <w:t>和律师</w:t>
      </w:r>
      <w:r w:rsidRPr="00DF22DD">
        <w:rPr>
          <w:rFonts w:ascii="仿宋" w:eastAsia="仿宋" w:hAnsi="仿宋" w:cs="Times New Roman" w:hint="eastAsia"/>
          <w:sz w:val="32"/>
          <w:szCs w:val="32"/>
        </w:rPr>
        <w:t>的高端盛会，并先后举办了三届。</w:t>
      </w:r>
      <w:r w:rsidR="003C00B5" w:rsidRPr="003C00B5">
        <w:rPr>
          <w:rFonts w:ascii="仿宋" w:eastAsia="仿宋" w:hAnsi="仿宋" w:cs="Times New Roman" w:hint="eastAsia"/>
          <w:sz w:val="32"/>
          <w:szCs w:val="32"/>
        </w:rPr>
        <w:t>中国移动、中国电信、通用电气、微软、联想、创维集团、IBM、首钢集团、中国建筑工程总公司、</w:t>
      </w:r>
      <w:r w:rsidR="00134715">
        <w:rPr>
          <w:rFonts w:ascii="仿宋" w:eastAsia="仿宋" w:hAnsi="仿宋" w:cs="Times New Roman" w:hint="eastAsia"/>
          <w:sz w:val="32"/>
          <w:szCs w:val="32"/>
        </w:rPr>
        <w:t>中</w:t>
      </w:r>
      <w:r w:rsidR="003C00B5" w:rsidRPr="003C00B5">
        <w:rPr>
          <w:rFonts w:ascii="仿宋" w:eastAsia="仿宋" w:hAnsi="仿宋" w:cs="Times New Roman" w:hint="eastAsia"/>
          <w:sz w:val="32"/>
          <w:szCs w:val="32"/>
        </w:rPr>
        <w:t>煤能源集团、中兴通讯、平安集团、</w:t>
      </w:r>
      <w:proofErr w:type="gramStart"/>
      <w:r w:rsidR="003C00B5" w:rsidRPr="003C00B5">
        <w:rPr>
          <w:rFonts w:ascii="仿宋" w:eastAsia="仿宋" w:hAnsi="仿宋" w:cs="Times New Roman" w:hint="eastAsia"/>
          <w:sz w:val="32"/>
          <w:szCs w:val="32"/>
        </w:rPr>
        <w:t>腾讯等</w:t>
      </w:r>
      <w:proofErr w:type="gramEnd"/>
      <w:r w:rsidR="003C00B5" w:rsidRPr="003C00B5">
        <w:rPr>
          <w:rFonts w:ascii="仿宋" w:eastAsia="仿宋" w:hAnsi="仿宋" w:cs="Times New Roman" w:hint="eastAsia"/>
          <w:sz w:val="32"/>
          <w:szCs w:val="32"/>
        </w:rPr>
        <w:t>知名企业法</w:t>
      </w:r>
      <w:proofErr w:type="gramStart"/>
      <w:r w:rsidR="003C00B5" w:rsidRPr="003C00B5">
        <w:rPr>
          <w:rFonts w:ascii="仿宋" w:eastAsia="仿宋" w:hAnsi="仿宋" w:cs="Times New Roman" w:hint="eastAsia"/>
          <w:sz w:val="32"/>
          <w:szCs w:val="32"/>
        </w:rPr>
        <w:t>务</w:t>
      </w:r>
      <w:proofErr w:type="gramEnd"/>
      <w:r w:rsidR="003C00B5" w:rsidRPr="003C00B5">
        <w:rPr>
          <w:rFonts w:ascii="仿宋" w:eastAsia="仿宋" w:hAnsi="仿宋" w:cs="Times New Roman" w:hint="eastAsia"/>
          <w:sz w:val="32"/>
          <w:szCs w:val="32"/>
        </w:rPr>
        <w:t>总监参会并发表主题演讲。</w:t>
      </w:r>
      <w:r w:rsidR="00C66CFD" w:rsidRPr="00C66CFD">
        <w:rPr>
          <w:rFonts w:ascii="仿宋" w:eastAsia="仿宋" w:hAnsi="仿宋" w:cs="Times New Roman" w:hint="eastAsia"/>
          <w:sz w:val="32"/>
          <w:szCs w:val="32"/>
        </w:rPr>
        <w:t>2014年</w:t>
      </w:r>
      <w:r w:rsidR="0037752F">
        <w:rPr>
          <w:rFonts w:ascii="仿宋" w:eastAsia="仿宋" w:hAnsi="仿宋" w:cs="Times New Roman" w:hint="eastAsia"/>
          <w:sz w:val="32"/>
          <w:szCs w:val="32"/>
        </w:rPr>
        <w:t>12月12-13日</w:t>
      </w:r>
      <w:r w:rsidR="00C66CFD" w:rsidRPr="00C66CFD">
        <w:rPr>
          <w:rFonts w:ascii="仿宋" w:eastAsia="仿宋" w:hAnsi="仿宋" w:cs="Times New Roman" w:hint="eastAsia"/>
          <w:sz w:val="32"/>
          <w:szCs w:val="32"/>
        </w:rPr>
        <w:t>，中国公司法</w:t>
      </w:r>
      <w:proofErr w:type="gramStart"/>
      <w:r w:rsidR="00C66CFD" w:rsidRPr="00C66CFD">
        <w:rPr>
          <w:rFonts w:ascii="仿宋" w:eastAsia="仿宋" w:hAnsi="仿宋" w:cs="Times New Roman" w:hint="eastAsia"/>
          <w:sz w:val="32"/>
          <w:szCs w:val="32"/>
        </w:rPr>
        <w:t>务</w:t>
      </w:r>
      <w:proofErr w:type="gramEnd"/>
      <w:r w:rsidR="00C66CFD" w:rsidRPr="00C66CFD">
        <w:rPr>
          <w:rFonts w:ascii="仿宋" w:eastAsia="仿宋" w:hAnsi="仿宋" w:cs="Times New Roman" w:hint="eastAsia"/>
          <w:sz w:val="32"/>
          <w:szCs w:val="32"/>
        </w:rPr>
        <w:t>年会首次聚焦华南</w:t>
      </w:r>
      <w:r w:rsidR="0037752F">
        <w:rPr>
          <w:rFonts w:ascii="仿宋" w:eastAsia="仿宋" w:hAnsi="仿宋" w:cs="Times New Roman" w:hint="eastAsia"/>
          <w:sz w:val="32"/>
          <w:szCs w:val="32"/>
        </w:rPr>
        <w:t>。</w:t>
      </w:r>
      <w:r w:rsidR="00C66CFD" w:rsidRPr="00C66CFD">
        <w:rPr>
          <w:rFonts w:ascii="仿宋" w:eastAsia="仿宋" w:hAnsi="仿宋" w:cs="Times New Roman" w:hint="eastAsia"/>
          <w:sz w:val="32"/>
          <w:szCs w:val="32"/>
        </w:rPr>
        <w:t>华南会场将延续年会高端、专业的特色，立足深圳实际，放眼全球，汇聚政府部门、仲裁机构、知名企业和律师界的国内外资深人士，总结央企、外企、民企法务工作的经验与不足，探索内部法</w:t>
      </w:r>
      <w:proofErr w:type="gramStart"/>
      <w:r w:rsidR="00C66CFD" w:rsidRPr="00C66CFD">
        <w:rPr>
          <w:rFonts w:ascii="仿宋" w:eastAsia="仿宋" w:hAnsi="仿宋" w:cs="Times New Roman" w:hint="eastAsia"/>
          <w:sz w:val="32"/>
          <w:szCs w:val="32"/>
        </w:rPr>
        <w:t>务</w:t>
      </w:r>
      <w:proofErr w:type="gramEnd"/>
      <w:r w:rsidR="00C66CFD" w:rsidRPr="00C66CFD">
        <w:rPr>
          <w:rFonts w:ascii="仿宋" w:eastAsia="仿宋" w:hAnsi="仿宋" w:cs="Times New Roman" w:hint="eastAsia"/>
          <w:sz w:val="32"/>
          <w:szCs w:val="32"/>
        </w:rPr>
        <w:t>和外部律师的角色定位、作用发挥、合作共荣等话题，搭建对话与合作的平台，为内部法</w:t>
      </w:r>
      <w:proofErr w:type="gramStart"/>
      <w:r w:rsidR="00C66CFD" w:rsidRPr="00C66CFD">
        <w:rPr>
          <w:rFonts w:ascii="仿宋" w:eastAsia="仿宋" w:hAnsi="仿宋" w:cs="Times New Roman" w:hint="eastAsia"/>
          <w:sz w:val="32"/>
          <w:szCs w:val="32"/>
        </w:rPr>
        <w:t>务</w:t>
      </w:r>
      <w:proofErr w:type="gramEnd"/>
      <w:r w:rsidR="00C66CFD" w:rsidRPr="00C66CFD">
        <w:rPr>
          <w:rFonts w:ascii="仿宋" w:eastAsia="仿宋" w:hAnsi="仿宋" w:cs="Times New Roman" w:hint="eastAsia"/>
          <w:sz w:val="32"/>
          <w:szCs w:val="32"/>
        </w:rPr>
        <w:t>和外部律师共同参与公司的重大决策、大型项目管理、企业法律风险防范、合力推动商业运营中新型疑难法律问题的解决以及为实施企业“走出去”战略做出探索。年会将就移动互联网时代下的法律服务创新、企业知识产权保护体系的构建、海外投资及</w:t>
      </w:r>
      <w:r w:rsidR="0037752F">
        <w:rPr>
          <w:rFonts w:ascii="仿宋" w:eastAsia="仿宋" w:hAnsi="仿宋" w:cs="Times New Roman" w:hint="eastAsia"/>
          <w:sz w:val="32"/>
          <w:szCs w:val="32"/>
        </w:rPr>
        <w:t>并购</w:t>
      </w:r>
      <w:bookmarkStart w:id="0" w:name="_GoBack"/>
      <w:bookmarkEnd w:id="0"/>
      <w:r w:rsidR="00C66CFD" w:rsidRPr="00C66CFD">
        <w:rPr>
          <w:rFonts w:ascii="仿宋" w:eastAsia="仿宋" w:hAnsi="仿宋" w:cs="Times New Roman" w:hint="eastAsia"/>
          <w:sz w:val="32"/>
          <w:szCs w:val="32"/>
        </w:rPr>
        <w:t>法律</w:t>
      </w:r>
      <w:r w:rsidR="00C66CFD" w:rsidRPr="00C66CFD">
        <w:rPr>
          <w:rFonts w:ascii="仿宋" w:eastAsia="仿宋" w:hAnsi="仿宋" w:cs="Times New Roman" w:hint="eastAsia"/>
          <w:sz w:val="32"/>
          <w:szCs w:val="32"/>
        </w:rPr>
        <w:lastRenderedPageBreak/>
        <w:t>问题、企业法律服务需求与趋势、企业法律顾问职能转变与作用等内容展开主题讨论。</w:t>
      </w:r>
    </w:p>
    <w:p w:rsidR="00581E85" w:rsidRDefault="00581E85" w:rsidP="00581E85">
      <w:pPr>
        <w:spacing w:line="400" w:lineRule="exact"/>
        <w:ind w:firstLineChars="200" w:firstLine="640"/>
        <w:rPr>
          <w:rFonts w:ascii="仿宋" w:eastAsia="仿宋" w:hAnsi="仿宋"/>
          <w:sz w:val="32"/>
          <w:szCs w:val="32"/>
        </w:rPr>
      </w:pPr>
      <w:r w:rsidRPr="00581E85">
        <w:rPr>
          <w:rFonts w:ascii="仿宋" w:eastAsia="仿宋" w:hAnsi="仿宋" w:hint="eastAsia"/>
          <w:sz w:val="32"/>
          <w:szCs w:val="32"/>
        </w:rPr>
        <w:t>作为中央政法委机关报《法制日报》的子刊，活动主办方法人杂志是目前国内</w:t>
      </w:r>
      <w:proofErr w:type="gramStart"/>
      <w:r w:rsidRPr="00581E85">
        <w:rPr>
          <w:rFonts w:ascii="仿宋" w:eastAsia="仿宋" w:hAnsi="仿宋" w:hint="eastAsia"/>
          <w:sz w:val="32"/>
          <w:szCs w:val="32"/>
        </w:rPr>
        <w:t>最</w:t>
      </w:r>
      <w:proofErr w:type="gramEnd"/>
      <w:r w:rsidRPr="00581E85">
        <w:rPr>
          <w:rFonts w:ascii="仿宋" w:eastAsia="仿宋" w:hAnsi="仿宋" w:hint="eastAsia"/>
          <w:sz w:val="32"/>
          <w:szCs w:val="32"/>
        </w:rPr>
        <w:t>专业的财经法律类新闻月刊，以为企业家提供法</w:t>
      </w:r>
      <w:proofErr w:type="gramStart"/>
      <w:r w:rsidRPr="00581E85">
        <w:rPr>
          <w:rFonts w:ascii="仿宋" w:eastAsia="仿宋" w:hAnsi="仿宋" w:hint="eastAsia"/>
          <w:sz w:val="32"/>
          <w:szCs w:val="32"/>
        </w:rPr>
        <w:t>务</w:t>
      </w:r>
      <w:proofErr w:type="gramEnd"/>
      <w:r w:rsidRPr="00581E85">
        <w:rPr>
          <w:rFonts w:ascii="仿宋" w:eastAsia="仿宋" w:hAnsi="仿宋" w:hint="eastAsia"/>
          <w:sz w:val="32"/>
          <w:szCs w:val="32"/>
        </w:rPr>
        <w:t>参考为己任。《法人》杂志于2010年初创办国内第一本专注于中国公司法</w:t>
      </w:r>
      <w:proofErr w:type="gramStart"/>
      <w:r w:rsidRPr="00581E85">
        <w:rPr>
          <w:rFonts w:ascii="仿宋" w:eastAsia="仿宋" w:hAnsi="仿宋" w:hint="eastAsia"/>
          <w:sz w:val="32"/>
          <w:szCs w:val="32"/>
        </w:rPr>
        <w:t>务</w:t>
      </w:r>
      <w:proofErr w:type="gramEnd"/>
      <w:r w:rsidRPr="00581E85">
        <w:rPr>
          <w:rFonts w:ascii="仿宋" w:eastAsia="仿宋" w:hAnsi="仿宋" w:hint="eastAsia"/>
          <w:sz w:val="32"/>
          <w:szCs w:val="32"/>
        </w:rPr>
        <w:t>发展的中英双语高端杂志《公司法务》双月刊，关注公司法</w:t>
      </w:r>
      <w:proofErr w:type="gramStart"/>
      <w:r w:rsidRPr="00581E85">
        <w:rPr>
          <w:rFonts w:ascii="仿宋" w:eastAsia="仿宋" w:hAnsi="仿宋" w:hint="eastAsia"/>
          <w:sz w:val="32"/>
          <w:szCs w:val="32"/>
        </w:rPr>
        <w:t>务</w:t>
      </w:r>
      <w:proofErr w:type="gramEnd"/>
      <w:r w:rsidRPr="00581E85">
        <w:rPr>
          <w:rFonts w:ascii="仿宋" w:eastAsia="仿宋" w:hAnsi="仿宋" w:hint="eastAsia"/>
          <w:sz w:val="32"/>
          <w:szCs w:val="32"/>
        </w:rPr>
        <w:t>领域的重大趋势、热门议题、实务探究以及公司法</w:t>
      </w:r>
      <w:proofErr w:type="gramStart"/>
      <w:r w:rsidRPr="00581E85">
        <w:rPr>
          <w:rFonts w:ascii="仿宋" w:eastAsia="仿宋" w:hAnsi="仿宋" w:hint="eastAsia"/>
          <w:sz w:val="32"/>
          <w:szCs w:val="32"/>
        </w:rPr>
        <w:t>务</w:t>
      </w:r>
      <w:proofErr w:type="gramEnd"/>
      <w:r w:rsidRPr="00581E85">
        <w:rPr>
          <w:rFonts w:ascii="仿宋" w:eastAsia="仿宋" w:hAnsi="仿宋" w:hint="eastAsia"/>
          <w:sz w:val="32"/>
          <w:szCs w:val="32"/>
        </w:rPr>
        <w:t>职业群体的成长，提供一份企业管理的法律方案。《公司法务》同时与全球最大的企业法律顾问协会“全球企业法律顾问协会”建立内容提供合作，搭建国内外企业法律顾问交流的高端平台，是国内媒体关注和研究公司法</w:t>
      </w:r>
      <w:proofErr w:type="gramStart"/>
      <w:r w:rsidRPr="00581E85">
        <w:rPr>
          <w:rFonts w:ascii="仿宋" w:eastAsia="仿宋" w:hAnsi="仿宋" w:hint="eastAsia"/>
          <w:sz w:val="32"/>
          <w:szCs w:val="32"/>
        </w:rPr>
        <w:t>务</w:t>
      </w:r>
      <w:proofErr w:type="gramEnd"/>
      <w:r w:rsidRPr="00581E85">
        <w:rPr>
          <w:rFonts w:ascii="仿宋" w:eastAsia="仿宋" w:hAnsi="仿宋" w:hint="eastAsia"/>
          <w:sz w:val="32"/>
          <w:szCs w:val="32"/>
        </w:rPr>
        <w:t>领域的先驱者。</w:t>
      </w:r>
    </w:p>
    <w:p w:rsidR="00A334EF" w:rsidRPr="00A334EF" w:rsidRDefault="00CE6CD8" w:rsidP="00A334EF">
      <w:pPr>
        <w:pStyle w:val="a3"/>
        <w:numPr>
          <w:ilvl w:val="0"/>
          <w:numId w:val="3"/>
        </w:numPr>
        <w:spacing w:line="400" w:lineRule="exact"/>
        <w:ind w:firstLineChars="0"/>
        <w:rPr>
          <w:rFonts w:ascii="仿宋" w:eastAsia="仿宋" w:hAnsi="仿宋"/>
          <w:b/>
          <w:sz w:val="32"/>
          <w:szCs w:val="32"/>
        </w:rPr>
      </w:pPr>
      <w:r w:rsidRPr="00A334EF">
        <w:rPr>
          <w:rFonts w:ascii="仿宋" w:eastAsia="仿宋" w:hAnsi="仿宋" w:hint="eastAsia"/>
          <w:b/>
          <w:sz w:val="32"/>
          <w:szCs w:val="32"/>
        </w:rPr>
        <w:t>主办单位：</w:t>
      </w:r>
    </w:p>
    <w:p w:rsidR="00CE6CD8" w:rsidRPr="00A334EF" w:rsidRDefault="00A334EF" w:rsidP="00A334EF">
      <w:pPr>
        <w:pStyle w:val="a3"/>
        <w:spacing w:line="400" w:lineRule="exact"/>
        <w:ind w:left="360" w:firstLineChars="0" w:firstLine="0"/>
        <w:rPr>
          <w:rFonts w:ascii="仿宋" w:eastAsia="仿宋" w:hAnsi="仿宋"/>
          <w:sz w:val="32"/>
          <w:szCs w:val="32"/>
        </w:rPr>
      </w:pPr>
      <w:r>
        <w:rPr>
          <w:rFonts w:ascii="仿宋" w:eastAsia="仿宋" w:hAnsi="仿宋" w:hint="eastAsia"/>
          <w:sz w:val="32"/>
          <w:szCs w:val="32"/>
        </w:rPr>
        <w:t xml:space="preserve">   </w:t>
      </w:r>
      <w:r w:rsidR="00CE6CD8" w:rsidRPr="00A334EF">
        <w:rPr>
          <w:rFonts w:ascii="仿宋" w:eastAsia="仿宋" w:hAnsi="仿宋" w:hint="eastAsia"/>
          <w:sz w:val="32"/>
          <w:szCs w:val="32"/>
        </w:rPr>
        <w:t>深圳市律师协会   法人杂志社</w:t>
      </w:r>
    </w:p>
    <w:p w:rsidR="00A334EF" w:rsidRPr="00A334EF" w:rsidRDefault="00CE6CD8" w:rsidP="00A334EF">
      <w:pPr>
        <w:pStyle w:val="a3"/>
        <w:numPr>
          <w:ilvl w:val="0"/>
          <w:numId w:val="3"/>
        </w:numPr>
        <w:spacing w:line="400" w:lineRule="exact"/>
        <w:ind w:firstLineChars="0"/>
        <w:rPr>
          <w:rFonts w:ascii="仿宋" w:eastAsia="仿宋" w:hAnsi="仿宋"/>
          <w:sz w:val="32"/>
          <w:szCs w:val="32"/>
        </w:rPr>
      </w:pPr>
      <w:r w:rsidRPr="00A334EF">
        <w:rPr>
          <w:rFonts w:ascii="仿宋" w:eastAsia="仿宋" w:hAnsi="仿宋" w:hint="eastAsia"/>
          <w:b/>
          <w:sz w:val="32"/>
          <w:szCs w:val="32"/>
        </w:rPr>
        <w:t>参会人群：</w:t>
      </w:r>
    </w:p>
    <w:p w:rsidR="00CE6CD8" w:rsidRDefault="00A334EF" w:rsidP="00A334EF">
      <w:pPr>
        <w:spacing w:line="400" w:lineRule="exact"/>
        <w:rPr>
          <w:rFonts w:ascii="仿宋" w:eastAsia="仿宋" w:hAnsi="仿宋"/>
          <w:sz w:val="32"/>
          <w:szCs w:val="32"/>
        </w:rPr>
      </w:pPr>
      <w:r>
        <w:rPr>
          <w:rFonts w:ascii="仿宋" w:eastAsia="仿宋" w:hAnsi="仿宋" w:hint="eastAsia"/>
          <w:sz w:val="32"/>
          <w:szCs w:val="32"/>
        </w:rPr>
        <w:t xml:space="preserve">     </w:t>
      </w:r>
      <w:r w:rsidRPr="00A334EF">
        <w:rPr>
          <w:rFonts w:ascii="仿宋" w:eastAsia="仿宋" w:hAnsi="仿宋" w:hint="eastAsia"/>
          <w:sz w:val="32"/>
          <w:szCs w:val="32"/>
        </w:rPr>
        <w:t>公司法律顾问、律师、法律专家以及司法部、国资委、中华全国律师协会等行业主管领导</w:t>
      </w:r>
    </w:p>
    <w:p w:rsidR="00A334EF" w:rsidRPr="00A334EF" w:rsidRDefault="00A334EF" w:rsidP="00A334EF">
      <w:pPr>
        <w:spacing w:line="400" w:lineRule="exact"/>
        <w:rPr>
          <w:rFonts w:ascii="仿宋" w:eastAsia="仿宋" w:hAnsi="仿宋"/>
          <w:b/>
          <w:sz w:val="32"/>
          <w:szCs w:val="32"/>
        </w:rPr>
      </w:pPr>
      <w:r w:rsidRPr="00A334EF">
        <w:rPr>
          <w:rFonts w:ascii="仿宋" w:eastAsia="仿宋" w:hAnsi="仿宋" w:hint="eastAsia"/>
          <w:b/>
          <w:sz w:val="32"/>
          <w:szCs w:val="32"/>
        </w:rPr>
        <w:t>四、会议议题</w:t>
      </w:r>
    </w:p>
    <w:p w:rsidR="00A334EF" w:rsidRDefault="00A334EF" w:rsidP="00A334EF">
      <w:pPr>
        <w:spacing w:line="400" w:lineRule="exact"/>
        <w:ind w:firstLineChars="200" w:firstLine="640"/>
        <w:rPr>
          <w:rFonts w:ascii="仿宋" w:eastAsia="仿宋" w:hAnsi="仿宋"/>
          <w:sz w:val="32"/>
          <w:szCs w:val="32"/>
        </w:rPr>
      </w:pPr>
      <w:r w:rsidRPr="00A334EF">
        <w:rPr>
          <w:rFonts w:ascii="仿宋" w:eastAsia="仿宋" w:hAnsi="仿宋" w:hint="eastAsia"/>
          <w:sz w:val="32"/>
          <w:szCs w:val="32"/>
        </w:rPr>
        <w:t>企业法律顾问的职能转变及作用</w:t>
      </w:r>
    </w:p>
    <w:p w:rsidR="00A334EF" w:rsidRDefault="00A334EF" w:rsidP="00A334EF">
      <w:pPr>
        <w:spacing w:line="400" w:lineRule="exact"/>
        <w:ind w:firstLineChars="200" w:firstLine="640"/>
        <w:rPr>
          <w:rFonts w:ascii="仿宋" w:eastAsia="仿宋" w:hAnsi="仿宋"/>
          <w:sz w:val="32"/>
          <w:szCs w:val="32"/>
        </w:rPr>
      </w:pPr>
      <w:r w:rsidRPr="00A334EF">
        <w:rPr>
          <w:rFonts w:ascii="仿宋" w:eastAsia="仿宋" w:hAnsi="仿宋" w:hint="eastAsia"/>
          <w:sz w:val="32"/>
          <w:szCs w:val="32"/>
        </w:rPr>
        <w:t>企业知识产权法律风险预警与防范管理</w:t>
      </w:r>
    </w:p>
    <w:p w:rsidR="00A334EF" w:rsidRDefault="00A334EF" w:rsidP="00A334EF">
      <w:pPr>
        <w:spacing w:line="400" w:lineRule="exact"/>
        <w:ind w:firstLineChars="200" w:firstLine="640"/>
        <w:rPr>
          <w:rFonts w:ascii="仿宋" w:eastAsia="仿宋" w:hAnsi="仿宋"/>
          <w:sz w:val="32"/>
          <w:szCs w:val="32"/>
        </w:rPr>
      </w:pPr>
      <w:r w:rsidRPr="00A334EF">
        <w:rPr>
          <w:rFonts w:ascii="仿宋" w:eastAsia="仿宋" w:hAnsi="仿宋" w:hint="eastAsia"/>
          <w:sz w:val="32"/>
          <w:szCs w:val="32"/>
        </w:rPr>
        <w:t>内部法</w:t>
      </w:r>
      <w:proofErr w:type="gramStart"/>
      <w:r w:rsidRPr="00A334EF">
        <w:rPr>
          <w:rFonts w:ascii="仿宋" w:eastAsia="仿宋" w:hAnsi="仿宋" w:hint="eastAsia"/>
          <w:sz w:val="32"/>
          <w:szCs w:val="32"/>
        </w:rPr>
        <w:t>务</w:t>
      </w:r>
      <w:proofErr w:type="gramEnd"/>
      <w:r w:rsidRPr="00A334EF">
        <w:rPr>
          <w:rFonts w:ascii="仿宋" w:eastAsia="仿宋" w:hAnsi="仿宋" w:hint="eastAsia"/>
          <w:sz w:val="32"/>
          <w:szCs w:val="32"/>
        </w:rPr>
        <w:t>与外部律师的合作共荣</w:t>
      </w:r>
    </w:p>
    <w:p w:rsidR="00A334EF" w:rsidRDefault="00A334EF" w:rsidP="00A334EF">
      <w:pPr>
        <w:spacing w:line="400" w:lineRule="exact"/>
        <w:ind w:firstLineChars="200" w:firstLine="640"/>
        <w:rPr>
          <w:rFonts w:ascii="仿宋" w:eastAsia="仿宋" w:hAnsi="仿宋"/>
          <w:sz w:val="32"/>
          <w:szCs w:val="32"/>
        </w:rPr>
      </w:pPr>
      <w:r w:rsidRPr="00A334EF">
        <w:rPr>
          <w:rFonts w:ascii="仿宋" w:eastAsia="仿宋" w:hAnsi="仿宋" w:hint="eastAsia"/>
          <w:sz w:val="32"/>
          <w:szCs w:val="32"/>
        </w:rPr>
        <w:t>移动互联网时代的法律服务创新</w:t>
      </w:r>
    </w:p>
    <w:p w:rsidR="00A334EF" w:rsidRDefault="00A334EF" w:rsidP="00A334EF">
      <w:pPr>
        <w:spacing w:line="400" w:lineRule="exact"/>
        <w:ind w:firstLineChars="200" w:firstLine="640"/>
        <w:rPr>
          <w:rFonts w:ascii="仿宋" w:eastAsia="仿宋" w:hAnsi="仿宋"/>
          <w:sz w:val="32"/>
          <w:szCs w:val="32"/>
        </w:rPr>
      </w:pPr>
      <w:r w:rsidRPr="00A334EF">
        <w:rPr>
          <w:rFonts w:ascii="仿宋" w:eastAsia="仿宋" w:hAnsi="仿宋" w:hint="eastAsia"/>
          <w:sz w:val="32"/>
          <w:szCs w:val="32"/>
        </w:rPr>
        <w:t>商事争议解决的变化及创新</w:t>
      </w:r>
    </w:p>
    <w:p w:rsidR="00A334EF" w:rsidRDefault="00A334EF" w:rsidP="00A334EF">
      <w:pPr>
        <w:spacing w:line="400" w:lineRule="exact"/>
        <w:ind w:firstLineChars="200" w:firstLine="640"/>
        <w:rPr>
          <w:rFonts w:ascii="仿宋" w:eastAsia="仿宋" w:hAnsi="仿宋"/>
          <w:sz w:val="32"/>
          <w:szCs w:val="32"/>
        </w:rPr>
      </w:pPr>
      <w:r w:rsidRPr="00A334EF">
        <w:rPr>
          <w:rFonts w:ascii="仿宋" w:eastAsia="仿宋" w:hAnsi="仿宋" w:hint="eastAsia"/>
          <w:sz w:val="32"/>
          <w:szCs w:val="32"/>
        </w:rPr>
        <w:t>海外投资及企业并购的法律问题</w:t>
      </w:r>
    </w:p>
    <w:p w:rsidR="00A334EF" w:rsidRDefault="00A334EF" w:rsidP="00A334EF">
      <w:pPr>
        <w:spacing w:line="400" w:lineRule="exact"/>
        <w:ind w:firstLineChars="200" w:firstLine="640"/>
        <w:rPr>
          <w:rFonts w:ascii="仿宋" w:eastAsia="仿宋" w:hAnsi="仿宋"/>
          <w:sz w:val="32"/>
          <w:szCs w:val="32"/>
        </w:rPr>
      </w:pPr>
      <w:r w:rsidRPr="00A334EF">
        <w:rPr>
          <w:rFonts w:ascii="仿宋" w:eastAsia="仿宋" w:hAnsi="仿宋" w:hint="eastAsia"/>
          <w:sz w:val="32"/>
          <w:szCs w:val="32"/>
        </w:rPr>
        <w:t>民企法</w:t>
      </w:r>
      <w:proofErr w:type="gramStart"/>
      <w:r w:rsidRPr="00A334EF">
        <w:rPr>
          <w:rFonts w:ascii="仿宋" w:eastAsia="仿宋" w:hAnsi="仿宋" w:hint="eastAsia"/>
          <w:sz w:val="32"/>
          <w:szCs w:val="32"/>
        </w:rPr>
        <w:t>务</w:t>
      </w:r>
      <w:proofErr w:type="gramEnd"/>
      <w:r w:rsidRPr="00A334EF">
        <w:rPr>
          <w:rFonts w:ascii="仿宋" w:eastAsia="仿宋" w:hAnsi="仿宋" w:hint="eastAsia"/>
          <w:sz w:val="32"/>
          <w:szCs w:val="32"/>
        </w:rPr>
        <w:t>建设的经验与不足</w:t>
      </w:r>
    </w:p>
    <w:p w:rsidR="00A334EF" w:rsidRDefault="00A334EF" w:rsidP="00A334EF">
      <w:pPr>
        <w:spacing w:line="400" w:lineRule="exact"/>
        <w:ind w:firstLineChars="200" w:firstLine="640"/>
        <w:rPr>
          <w:rFonts w:ascii="仿宋" w:eastAsia="仿宋" w:hAnsi="仿宋"/>
          <w:sz w:val="32"/>
          <w:szCs w:val="32"/>
        </w:rPr>
      </w:pPr>
      <w:r w:rsidRPr="00A334EF">
        <w:rPr>
          <w:rFonts w:ascii="仿宋" w:eastAsia="仿宋" w:hAnsi="仿宋" w:hint="eastAsia"/>
          <w:sz w:val="32"/>
          <w:szCs w:val="32"/>
        </w:rPr>
        <w:t>深圳企业法律服务的现状、需求与趋势</w:t>
      </w:r>
    </w:p>
    <w:p w:rsidR="00A334EF" w:rsidRDefault="00A334EF" w:rsidP="00A334EF">
      <w:pPr>
        <w:spacing w:line="400" w:lineRule="exact"/>
        <w:ind w:firstLineChars="200" w:firstLine="640"/>
        <w:rPr>
          <w:rFonts w:ascii="仿宋" w:eastAsia="仿宋" w:hAnsi="仿宋"/>
          <w:sz w:val="32"/>
          <w:szCs w:val="32"/>
        </w:rPr>
      </w:pPr>
      <w:r w:rsidRPr="00A334EF">
        <w:rPr>
          <w:rFonts w:ascii="仿宋" w:eastAsia="仿宋" w:hAnsi="仿宋" w:hint="eastAsia"/>
          <w:sz w:val="32"/>
          <w:szCs w:val="32"/>
        </w:rPr>
        <w:t>公司法</w:t>
      </w:r>
      <w:proofErr w:type="gramStart"/>
      <w:r w:rsidRPr="00A334EF">
        <w:rPr>
          <w:rFonts w:ascii="仿宋" w:eastAsia="仿宋" w:hAnsi="仿宋" w:hint="eastAsia"/>
          <w:sz w:val="32"/>
          <w:szCs w:val="32"/>
        </w:rPr>
        <w:t>务</w:t>
      </w:r>
      <w:proofErr w:type="gramEnd"/>
      <w:r w:rsidRPr="00A334EF">
        <w:rPr>
          <w:rFonts w:ascii="仿宋" w:eastAsia="仿宋" w:hAnsi="仿宋" w:hint="eastAsia"/>
          <w:sz w:val="32"/>
          <w:szCs w:val="32"/>
        </w:rPr>
        <w:t>带来法律服务市场的变化与展望</w:t>
      </w:r>
    </w:p>
    <w:p w:rsidR="00A334EF" w:rsidRPr="00CE6CD8" w:rsidRDefault="00A334EF" w:rsidP="00A334EF">
      <w:pPr>
        <w:spacing w:line="400" w:lineRule="exact"/>
        <w:ind w:firstLineChars="200" w:firstLine="640"/>
        <w:rPr>
          <w:rFonts w:ascii="仿宋" w:eastAsia="仿宋" w:hAnsi="仿宋"/>
          <w:sz w:val="32"/>
          <w:szCs w:val="32"/>
        </w:rPr>
      </w:pPr>
      <w:r w:rsidRPr="00A334EF">
        <w:rPr>
          <w:rFonts w:ascii="仿宋" w:eastAsia="仿宋" w:hAnsi="仿宋" w:hint="eastAsia"/>
          <w:sz w:val="32"/>
          <w:szCs w:val="32"/>
        </w:rPr>
        <w:t>互联网金融领域前沿法</w:t>
      </w:r>
      <w:proofErr w:type="gramStart"/>
      <w:r w:rsidRPr="00A334EF">
        <w:rPr>
          <w:rFonts w:ascii="仿宋" w:eastAsia="仿宋" w:hAnsi="仿宋" w:hint="eastAsia"/>
          <w:sz w:val="32"/>
          <w:szCs w:val="32"/>
        </w:rPr>
        <w:t>务</w:t>
      </w:r>
      <w:proofErr w:type="gramEnd"/>
      <w:r w:rsidRPr="00A334EF">
        <w:rPr>
          <w:rFonts w:ascii="仿宋" w:eastAsia="仿宋" w:hAnsi="仿宋" w:hint="eastAsia"/>
          <w:sz w:val="32"/>
          <w:szCs w:val="32"/>
        </w:rPr>
        <w:t>问题</w:t>
      </w:r>
    </w:p>
    <w:p w:rsidR="00CE6CD8" w:rsidRPr="00A334EF" w:rsidRDefault="00CE6CD8" w:rsidP="00CE6CD8">
      <w:pPr>
        <w:rPr>
          <w:rFonts w:ascii="仿宋" w:eastAsia="仿宋" w:hAnsi="仿宋"/>
          <w:b/>
          <w:sz w:val="32"/>
          <w:szCs w:val="32"/>
        </w:rPr>
      </w:pPr>
      <w:r w:rsidRPr="00A334EF">
        <w:rPr>
          <w:rFonts w:ascii="仿宋" w:eastAsia="仿宋" w:hAnsi="仿宋" w:hint="eastAsia"/>
          <w:b/>
          <w:sz w:val="32"/>
          <w:szCs w:val="32"/>
        </w:rPr>
        <w:t>五、媒体支持</w:t>
      </w:r>
    </w:p>
    <w:p w:rsidR="00CE6CD8" w:rsidRPr="00A334EF" w:rsidRDefault="00CE6CD8" w:rsidP="00A334EF">
      <w:pPr>
        <w:spacing w:line="400" w:lineRule="exact"/>
        <w:ind w:firstLineChars="200" w:firstLine="643"/>
        <w:rPr>
          <w:rFonts w:ascii="仿宋" w:eastAsia="仿宋" w:hAnsi="仿宋"/>
          <w:sz w:val="32"/>
          <w:szCs w:val="32"/>
        </w:rPr>
      </w:pPr>
      <w:r w:rsidRPr="00A334EF">
        <w:rPr>
          <w:rFonts w:ascii="仿宋" w:eastAsia="仿宋" w:hAnsi="仿宋" w:hint="eastAsia"/>
          <w:b/>
          <w:sz w:val="32"/>
          <w:szCs w:val="32"/>
        </w:rPr>
        <w:t>官方网络：</w:t>
      </w:r>
      <w:r w:rsidRPr="00A334EF">
        <w:rPr>
          <w:rFonts w:ascii="仿宋" w:eastAsia="仿宋" w:hAnsi="仿宋" w:hint="eastAsia"/>
          <w:sz w:val="32"/>
          <w:szCs w:val="32"/>
        </w:rPr>
        <w:t>法制网、中国企业法制保障网、深圳律协官网</w:t>
      </w:r>
    </w:p>
    <w:p w:rsidR="00CE6CD8" w:rsidRPr="00A334EF" w:rsidRDefault="00CE6CD8" w:rsidP="00A334EF">
      <w:pPr>
        <w:spacing w:line="400" w:lineRule="exact"/>
        <w:ind w:firstLineChars="200" w:firstLine="643"/>
        <w:rPr>
          <w:rFonts w:ascii="仿宋" w:eastAsia="仿宋" w:hAnsi="仿宋"/>
          <w:sz w:val="32"/>
          <w:szCs w:val="32"/>
        </w:rPr>
      </w:pPr>
      <w:r w:rsidRPr="00A334EF">
        <w:rPr>
          <w:rFonts w:ascii="仿宋" w:eastAsia="仿宋" w:hAnsi="仿宋" w:hint="eastAsia"/>
          <w:b/>
          <w:sz w:val="32"/>
          <w:szCs w:val="32"/>
        </w:rPr>
        <w:t>其他网络：</w:t>
      </w:r>
      <w:r w:rsidRPr="00A334EF">
        <w:rPr>
          <w:rFonts w:ascii="仿宋" w:eastAsia="仿宋" w:hAnsi="仿宋" w:hint="eastAsia"/>
          <w:sz w:val="32"/>
          <w:szCs w:val="32"/>
        </w:rPr>
        <w:t>人民网、凤凰网、中国律师网、中国律师精英网、新浪、网易、腾讯、金融界、价值中国等。</w:t>
      </w:r>
    </w:p>
    <w:p w:rsidR="00CE6CD8" w:rsidRPr="00A334EF" w:rsidRDefault="00CE6CD8" w:rsidP="00A334EF">
      <w:pPr>
        <w:spacing w:line="400" w:lineRule="exact"/>
        <w:ind w:firstLineChars="200" w:firstLine="643"/>
        <w:rPr>
          <w:rFonts w:ascii="仿宋" w:eastAsia="仿宋" w:hAnsi="仿宋"/>
          <w:sz w:val="32"/>
          <w:szCs w:val="32"/>
        </w:rPr>
      </w:pPr>
      <w:r w:rsidRPr="00A334EF">
        <w:rPr>
          <w:rFonts w:ascii="仿宋" w:eastAsia="仿宋" w:hAnsi="仿宋" w:hint="eastAsia"/>
          <w:b/>
          <w:sz w:val="32"/>
          <w:szCs w:val="32"/>
        </w:rPr>
        <w:t>电台及电视台：</w:t>
      </w:r>
      <w:r w:rsidRPr="00A334EF">
        <w:rPr>
          <w:rFonts w:ascii="仿宋" w:eastAsia="仿宋" w:hAnsi="仿宋" w:hint="eastAsia"/>
          <w:sz w:val="32"/>
          <w:szCs w:val="32"/>
        </w:rPr>
        <w:t>中央电视台社会与法频道、中央人民广</w:t>
      </w:r>
      <w:r w:rsidRPr="00A334EF">
        <w:rPr>
          <w:rFonts w:ascii="仿宋" w:eastAsia="仿宋" w:hAnsi="仿宋" w:hint="eastAsia"/>
          <w:sz w:val="32"/>
          <w:szCs w:val="32"/>
        </w:rPr>
        <w:lastRenderedPageBreak/>
        <w:t>播电台、广州电视台</w:t>
      </w:r>
    </w:p>
    <w:p w:rsidR="00CE6CD8" w:rsidRPr="00A334EF" w:rsidRDefault="00CE6CD8" w:rsidP="00A334EF">
      <w:pPr>
        <w:spacing w:line="400" w:lineRule="exact"/>
        <w:ind w:firstLineChars="200" w:firstLine="643"/>
        <w:rPr>
          <w:rFonts w:ascii="仿宋" w:eastAsia="仿宋" w:hAnsi="仿宋"/>
          <w:sz w:val="32"/>
          <w:szCs w:val="32"/>
        </w:rPr>
      </w:pPr>
      <w:r w:rsidRPr="00A334EF">
        <w:rPr>
          <w:rFonts w:ascii="仿宋" w:eastAsia="仿宋" w:hAnsi="仿宋" w:hint="eastAsia"/>
          <w:b/>
          <w:sz w:val="32"/>
          <w:szCs w:val="32"/>
        </w:rPr>
        <w:t>平面媒体：</w:t>
      </w:r>
      <w:r w:rsidRPr="00A334EF">
        <w:rPr>
          <w:rFonts w:ascii="仿宋" w:eastAsia="仿宋" w:hAnsi="仿宋" w:hint="eastAsia"/>
          <w:sz w:val="32"/>
          <w:szCs w:val="32"/>
        </w:rPr>
        <w:t>新华社、法制晚报、中国经营报、法制日报、法治周末、北京晚报、南方日报、羊城晚报、</w:t>
      </w:r>
      <w:r w:rsidRPr="00A334EF">
        <w:rPr>
          <w:rFonts w:ascii="仿宋" w:eastAsia="仿宋" w:hAnsi="仿宋"/>
          <w:sz w:val="32"/>
          <w:szCs w:val="32"/>
        </w:rPr>
        <w:t xml:space="preserve">南方都市报 </w:t>
      </w:r>
      <w:r w:rsidRPr="00A334EF">
        <w:rPr>
          <w:rFonts w:ascii="仿宋" w:eastAsia="仿宋" w:hAnsi="仿宋" w:hint="eastAsia"/>
          <w:sz w:val="32"/>
          <w:szCs w:val="32"/>
        </w:rPr>
        <w:t>、21世纪经济报道、新京报、财经时报、第一财经日报、《中国律师》杂志、《律师文摘》杂志、证券周刊等。</w:t>
      </w:r>
    </w:p>
    <w:p w:rsidR="00CE6CD8" w:rsidRPr="00A334EF" w:rsidRDefault="00CE6CD8" w:rsidP="00A334EF">
      <w:pPr>
        <w:spacing w:line="400" w:lineRule="exact"/>
        <w:ind w:firstLineChars="200" w:firstLine="643"/>
        <w:rPr>
          <w:rFonts w:ascii="仿宋" w:eastAsia="仿宋" w:hAnsi="仿宋"/>
          <w:sz w:val="32"/>
          <w:szCs w:val="32"/>
        </w:rPr>
      </w:pPr>
      <w:r w:rsidRPr="00A334EF">
        <w:rPr>
          <w:rFonts w:ascii="仿宋" w:eastAsia="仿宋" w:hAnsi="仿宋" w:hint="eastAsia"/>
          <w:b/>
          <w:sz w:val="32"/>
          <w:szCs w:val="32"/>
        </w:rPr>
        <w:t>独家财经门户：</w:t>
      </w:r>
      <w:r w:rsidRPr="00A334EF">
        <w:rPr>
          <w:rFonts w:ascii="仿宋" w:eastAsia="仿宋" w:hAnsi="仿宋" w:hint="eastAsia"/>
          <w:sz w:val="32"/>
          <w:szCs w:val="32"/>
        </w:rPr>
        <w:t>和讯</w:t>
      </w:r>
    </w:p>
    <w:p w:rsidR="00CE6CD8" w:rsidRPr="00A334EF" w:rsidRDefault="00CE6CD8" w:rsidP="00A334EF">
      <w:pPr>
        <w:spacing w:line="400" w:lineRule="exact"/>
        <w:ind w:firstLineChars="200" w:firstLine="643"/>
        <w:rPr>
          <w:rFonts w:ascii="仿宋" w:eastAsia="仿宋" w:hAnsi="仿宋"/>
          <w:sz w:val="32"/>
          <w:szCs w:val="32"/>
        </w:rPr>
      </w:pPr>
      <w:proofErr w:type="gramStart"/>
      <w:r w:rsidRPr="00A334EF">
        <w:rPr>
          <w:rFonts w:ascii="仿宋" w:eastAsia="仿宋" w:hAnsi="仿宋" w:hint="eastAsia"/>
          <w:b/>
          <w:sz w:val="32"/>
          <w:szCs w:val="32"/>
        </w:rPr>
        <w:t>首席微博合作</w:t>
      </w:r>
      <w:proofErr w:type="gramEnd"/>
      <w:r w:rsidRPr="00A334EF">
        <w:rPr>
          <w:rFonts w:ascii="仿宋" w:eastAsia="仿宋" w:hAnsi="仿宋" w:hint="eastAsia"/>
          <w:b/>
          <w:sz w:val="32"/>
          <w:szCs w:val="32"/>
        </w:rPr>
        <w:t>：</w:t>
      </w:r>
      <w:proofErr w:type="gramStart"/>
      <w:r w:rsidRPr="00A334EF">
        <w:rPr>
          <w:rFonts w:ascii="仿宋" w:eastAsia="仿宋" w:hAnsi="仿宋" w:hint="eastAsia"/>
          <w:sz w:val="32"/>
          <w:szCs w:val="32"/>
        </w:rPr>
        <w:t>腾讯微</w:t>
      </w:r>
      <w:proofErr w:type="gramEnd"/>
      <w:r w:rsidRPr="00A334EF">
        <w:rPr>
          <w:rFonts w:ascii="仿宋" w:eastAsia="仿宋" w:hAnsi="仿宋" w:hint="eastAsia"/>
          <w:sz w:val="32"/>
          <w:szCs w:val="32"/>
        </w:rPr>
        <w:t>博</w:t>
      </w:r>
    </w:p>
    <w:p w:rsidR="00CE6CD8" w:rsidRPr="00A334EF" w:rsidRDefault="00CE6CD8" w:rsidP="00A334EF">
      <w:pPr>
        <w:spacing w:line="400" w:lineRule="exact"/>
        <w:ind w:firstLineChars="200" w:firstLine="643"/>
        <w:rPr>
          <w:rFonts w:ascii="仿宋" w:eastAsia="仿宋" w:hAnsi="仿宋"/>
          <w:sz w:val="32"/>
          <w:szCs w:val="32"/>
        </w:rPr>
      </w:pPr>
      <w:r w:rsidRPr="00A334EF">
        <w:rPr>
          <w:rFonts w:ascii="仿宋" w:eastAsia="仿宋" w:hAnsi="仿宋" w:hint="eastAsia"/>
          <w:b/>
          <w:sz w:val="32"/>
          <w:szCs w:val="32"/>
        </w:rPr>
        <w:t>移动互联网媒体：</w:t>
      </w:r>
      <w:r w:rsidRPr="00A334EF">
        <w:rPr>
          <w:rFonts w:ascii="仿宋" w:eastAsia="仿宋" w:hAnsi="仿宋" w:hint="eastAsia"/>
          <w:sz w:val="32"/>
          <w:szCs w:val="32"/>
        </w:rPr>
        <w:t>手机凤凰网</w:t>
      </w:r>
    </w:p>
    <w:p w:rsidR="00CE6CD8" w:rsidRPr="00A334EF" w:rsidRDefault="00A334EF" w:rsidP="00A334EF">
      <w:pPr>
        <w:rPr>
          <w:rFonts w:ascii="仿宋" w:eastAsia="仿宋" w:hAnsi="仿宋"/>
          <w:b/>
          <w:sz w:val="32"/>
          <w:szCs w:val="32"/>
        </w:rPr>
      </w:pPr>
      <w:r w:rsidRPr="00A334EF">
        <w:rPr>
          <w:rFonts w:ascii="仿宋" w:eastAsia="仿宋" w:hAnsi="仿宋" w:hint="eastAsia"/>
          <w:b/>
          <w:sz w:val="32"/>
          <w:szCs w:val="32"/>
        </w:rPr>
        <w:t>六、赞助</w:t>
      </w:r>
      <w:r w:rsidR="00D52B0E">
        <w:rPr>
          <w:rFonts w:ascii="仿宋" w:eastAsia="仿宋" w:hAnsi="仿宋" w:hint="eastAsia"/>
          <w:b/>
          <w:sz w:val="32"/>
          <w:szCs w:val="32"/>
        </w:rPr>
        <w:t>标准</w:t>
      </w:r>
    </w:p>
    <w:tbl>
      <w:tblPr>
        <w:tblStyle w:val="a4"/>
        <w:tblW w:w="10206" w:type="dxa"/>
        <w:tblInd w:w="-459" w:type="dxa"/>
        <w:tblLook w:val="04A0" w:firstRow="1" w:lastRow="0" w:firstColumn="1" w:lastColumn="0" w:noHBand="0" w:noVBand="1"/>
      </w:tblPr>
      <w:tblGrid>
        <w:gridCol w:w="1701"/>
        <w:gridCol w:w="8505"/>
      </w:tblGrid>
      <w:tr w:rsidR="00CE03CE" w:rsidTr="00FB00F1">
        <w:tc>
          <w:tcPr>
            <w:tcW w:w="1701" w:type="dxa"/>
          </w:tcPr>
          <w:p w:rsidR="00CE03CE" w:rsidRDefault="00CE03CE" w:rsidP="00CE03CE">
            <w:pPr>
              <w:spacing w:line="400" w:lineRule="exact"/>
              <w:rPr>
                <w:rFonts w:ascii="仿宋" w:eastAsia="仿宋" w:hAnsi="仿宋"/>
                <w:b/>
                <w:sz w:val="32"/>
                <w:szCs w:val="32"/>
              </w:rPr>
            </w:pPr>
            <w:r>
              <w:rPr>
                <w:rFonts w:ascii="仿宋" w:eastAsia="仿宋" w:hAnsi="仿宋" w:hint="eastAsia"/>
                <w:b/>
                <w:sz w:val="32"/>
                <w:szCs w:val="32"/>
              </w:rPr>
              <w:t>赞助标准</w:t>
            </w:r>
          </w:p>
        </w:tc>
        <w:tc>
          <w:tcPr>
            <w:tcW w:w="8505" w:type="dxa"/>
          </w:tcPr>
          <w:p w:rsidR="00CE03CE" w:rsidRDefault="006D0063" w:rsidP="00CE03CE">
            <w:pPr>
              <w:spacing w:line="400" w:lineRule="exact"/>
              <w:jc w:val="center"/>
              <w:rPr>
                <w:rFonts w:ascii="仿宋" w:eastAsia="仿宋" w:hAnsi="仿宋"/>
                <w:b/>
                <w:sz w:val="32"/>
                <w:szCs w:val="32"/>
              </w:rPr>
            </w:pPr>
            <w:r>
              <w:rPr>
                <w:rFonts w:ascii="仿宋" w:eastAsia="仿宋" w:hAnsi="仿宋" w:hint="eastAsia"/>
                <w:b/>
                <w:sz w:val="32"/>
                <w:szCs w:val="32"/>
              </w:rPr>
              <w:t>回报</w:t>
            </w:r>
            <w:r w:rsidR="00CE03CE">
              <w:rPr>
                <w:rFonts w:ascii="仿宋" w:eastAsia="仿宋" w:hAnsi="仿宋" w:hint="eastAsia"/>
                <w:b/>
                <w:sz w:val="32"/>
                <w:szCs w:val="32"/>
              </w:rPr>
              <w:t>细则</w:t>
            </w:r>
          </w:p>
        </w:tc>
      </w:tr>
      <w:tr w:rsidR="00CE03CE" w:rsidTr="00FB00F1">
        <w:tc>
          <w:tcPr>
            <w:tcW w:w="1701" w:type="dxa"/>
          </w:tcPr>
          <w:p w:rsidR="00CE03CE" w:rsidRDefault="00CE03CE" w:rsidP="00CE03CE">
            <w:pPr>
              <w:spacing w:line="400" w:lineRule="exact"/>
              <w:rPr>
                <w:rFonts w:ascii="仿宋" w:eastAsia="仿宋" w:hAnsi="仿宋"/>
                <w:b/>
                <w:sz w:val="32"/>
                <w:szCs w:val="32"/>
              </w:rPr>
            </w:pPr>
            <w:r>
              <w:rPr>
                <w:rFonts w:ascii="仿宋" w:eastAsia="仿宋" w:hAnsi="仿宋" w:hint="eastAsia"/>
                <w:b/>
                <w:sz w:val="32"/>
                <w:szCs w:val="32"/>
              </w:rPr>
              <w:t>15万元</w:t>
            </w:r>
          </w:p>
        </w:tc>
        <w:tc>
          <w:tcPr>
            <w:tcW w:w="8505" w:type="dxa"/>
          </w:tcPr>
          <w:p w:rsidR="00CE03CE" w:rsidRDefault="00CE03CE" w:rsidP="00CE03CE">
            <w:pPr>
              <w:spacing w:line="400" w:lineRule="exact"/>
              <w:rPr>
                <w:rFonts w:ascii="仿宋" w:eastAsia="仿宋" w:hAnsi="仿宋"/>
                <w:b/>
                <w:sz w:val="32"/>
                <w:szCs w:val="32"/>
              </w:rPr>
            </w:pPr>
            <w:r w:rsidRPr="00CE03CE">
              <w:rPr>
                <w:rFonts w:ascii="仿宋" w:eastAsia="仿宋" w:hAnsi="仿宋" w:hint="eastAsia"/>
                <w:b/>
                <w:sz w:val="32"/>
                <w:szCs w:val="32"/>
              </w:rPr>
              <w:t>作为年会</w:t>
            </w:r>
            <w:r w:rsidR="00D70EE7">
              <w:rPr>
                <w:rFonts w:ascii="仿宋" w:eastAsia="仿宋" w:hAnsi="仿宋" w:hint="eastAsia"/>
                <w:b/>
                <w:sz w:val="32"/>
                <w:szCs w:val="32"/>
              </w:rPr>
              <w:t>特别</w:t>
            </w:r>
            <w:r w:rsidRPr="00CE03CE">
              <w:rPr>
                <w:rFonts w:ascii="仿宋" w:eastAsia="仿宋" w:hAnsi="仿宋" w:hint="eastAsia"/>
                <w:b/>
                <w:sz w:val="32"/>
                <w:szCs w:val="32"/>
              </w:rPr>
              <w:t>协办单位及分论坛单个议题</w:t>
            </w:r>
            <w:r w:rsidR="00D70EE7">
              <w:rPr>
                <w:rFonts w:ascii="仿宋" w:eastAsia="仿宋" w:hAnsi="仿宋" w:hint="eastAsia"/>
                <w:b/>
                <w:sz w:val="32"/>
                <w:szCs w:val="32"/>
              </w:rPr>
              <w:t>独立</w:t>
            </w:r>
            <w:r w:rsidRPr="00CE03CE">
              <w:rPr>
                <w:rFonts w:ascii="仿宋" w:eastAsia="仿宋" w:hAnsi="仿宋" w:hint="eastAsia"/>
                <w:b/>
                <w:sz w:val="32"/>
                <w:szCs w:val="32"/>
              </w:rPr>
              <w:t>承办机构</w:t>
            </w:r>
            <w:r w:rsidR="00A244CD">
              <w:rPr>
                <w:rFonts w:ascii="仿宋" w:eastAsia="仿宋" w:hAnsi="仿宋" w:hint="eastAsia"/>
                <w:b/>
                <w:sz w:val="32"/>
                <w:szCs w:val="32"/>
              </w:rPr>
              <w:t>（仅限一家）</w:t>
            </w:r>
            <w:r>
              <w:rPr>
                <w:rFonts w:ascii="仿宋" w:eastAsia="仿宋" w:hAnsi="仿宋" w:hint="eastAsia"/>
                <w:b/>
                <w:sz w:val="32"/>
                <w:szCs w:val="32"/>
              </w:rPr>
              <w:t>：</w:t>
            </w:r>
          </w:p>
          <w:p w:rsidR="00CE03CE" w:rsidRPr="00CE03CE" w:rsidRDefault="00CE03CE" w:rsidP="00CE03CE">
            <w:pPr>
              <w:spacing w:line="400" w:lineRule="exact"/>
              <w:rPr>
                <w:rFonts w:ascii="仿宋" w:eastAsia="仿宋" w:hAnsi="仿宋"/>
                <w:sz w:val="24"/>
                <w:szCs w:val="24"/>
              </w:rPr>
            </w:pPr>
            <w:r w:rsidRPr="00CE03CE">
              <w:rPr>
                <w:rFonts w:ascii="仿宋" w:eastAsia="仿宋" w:hAnsi="仿宋" w:hint="eastAsia"/>
                <w:sz w:val="24"/>
                <w:szCs w:val="24"/>
              </w:rPr>
              <w:t>1、享有分论坛背景的冠名权及单个议题的组织实施权</w:t>
            </w:r>
            <w:r w:rsidR="00FF3487">
              <w:rPr>
                <w:rFonts w:ascii="仿宋" w:eastAsia="仿宋" w:hAnsi="仿宋" w:hint="eastAsia"/>
                <w:sz w:val="24"/>
                <w:szCs w:val="24"/>
              </w:rPr>
              <w:t>，承办方案需经组委会审核通过。</w:t>
            </w:r>
          </w:p>
          <w:p w:rsidR="00B30101" w:rsidRDefault="00CE03CE" w:rsidP="00B30101">
            <w:pPr>
              <w:spacing w:line="400" w:lineRule="exact"/>
              <w:rPr>
                <w:rFonts w:ascii="仿宋" w:eastAsia="仿宋" w:hAnsi="仿宋"/>
                <w:sz w:val="24"/>
                <w:szCs w:val="24"/>
              </w:rPr>
            </w:pPr>
            <w:r w:rsidRPr="00CE03CE">
              <w:rPr>
                <w:rFonts w:ascii="仿宋" w:eastAsia="仿宋" w:hAnsi="仿宋" w:hint="eastAsia"/>
                <w:sz w:val="24"/>
                <w:szCs w:val="24"/>
              </w:rPr>
              <w:t>2、可派出一名专业人士参加主论坛的主题演讲，时长为20分钟。</w:t>
            </w:r>
          </w:p>
          <w:p w:rsidR="00B30101" w:rsidRDefault="00CE03CE" w:rsidP="00B30101">
            <w:pPr>
              <w:spacing w:line="400" w:lineRule="exact"/>
              <w:rPr>
                <w:rFonts w:ascii="仿宋" w:eastAsia="仿宋" w:hAnsi="仿宋"/>
                <w:sz w:val="24"/>
                <w:szCs w:val="24"/>
              </w:rPr>
            </w:pPr>
            <w:r w:rsidRPr="00CE03CE">
              <w:rPr>
                <w:rFonts w:ascii="仿宋" w:eastAsia="仿宋" w:hAnsi="仿宋" w:hint="eastAsia"/>
                <w:sz w:val="24"/>
                <w:szCs w:val="24"/>
              </w:rPr>
              <w:t>3、机构主要领导人现场就坐贵宾席。</w:t>
            </w:r>
          </w:p>
          <w:p w:rsidR="00B30101" w:rsidRPr="00B30101" w:rsidRDefault="00B30101" w:rsidP="00B30101">
            <w:pPr>
              <w:spacing w:line="400" w:lineRule="exact"/>
              <w:rPr>
                <w:rFonts w:ascii="仿宋" w:eastAsia="仿宋" w:hAnsi="仿宋"/>
                <w:sz w:val="24"/>
                <w:szCs w:val="24"/>
              </w:rPr>
            </w:pPr>
            <w:r>
              <w:rPr>
                <w:rFonts w:ascii="仿宋" w:eastAsia="仿宋" w:hAnsi="仿宋" w:hint="eastAsia"/>
                <w:sz w:val="24"/>
                <w:szCs w:val="24"/>
              </w:rPr>
              <w:t>4、免费提供3位参会名额。</w:t>
            </w:r>
          </w:p>
          <w:p w:rsidR="00CE03CE" w:rsidRPr="00CE03CE" w:rsidRDefault="00B30101" w:rsidP="00CE03CE">
            <w:pPr>
              <w:spacing w:line="400" w:lineRule="exact"/>
              <w:rPr>
                <w:rFonts w:ascii="仿宋" w:eastAsia="仿宋" w:hAnsi="仿宋"/>
                <w:sz w:val="24"/>
                <w:szCs w:val="24"/>
              </w:rPr>
            </w:pPr>
            <w:r>
              <w:rPr>
                <w:rFonts w:ascii="仿宋" w:eastAsia="仿宋" w:hAnsi="仿宋" w:hint="eastAsia"/>
                <w:sz w:val="24"/>
                <w:szCs w:val="24"/>
              </w:rPr>
              <w:t>5</w:t>
            </w:r>
            <w:r w:rsidR="00CE03CE" w:rsidRPr="00CE03CE">
              <w:rPr>
                <w:rFonts w:ascii="仿宋" w:eastAsia="仿宋" w:hAnsi="仿宋" w:hint="eastAsia"/>
                <w:sz w:val="24"/>
                <w:szCs w:val="24"/>
              </w:rPr>
              <w:t>、年会主论坛现场的背景板将显示机构的名称和LOGO。</w:t>
            </w:r>
          </w:p>
          <w:p w:rsidR="00CE03CE" w:rsidRPr="00CE03CE" w:rsidRDefault="00B30101" w:rsidP="00CE03CE">
            <w:pPr>
              <w:spacing w:line="400" w:lineRule="exact"/>
              <w:rPr>
                <w:rFonts w:ascii="仿宋" w:eastAsia="仿宋" w:hAnsi="仿宋"/>
                <w:sz w:val="24"/>
                <w:szCs w:val="24"/>
              </w:rPr>
            </w:pPr>
            <w:r>
              <w:rPr>
                <w:rFonts w:ascii="仿宋" w:eastAsia="仿宋" w:hAnsi="仿宋" w:hint="eastAsia"/>
                <w:sz w:val="24"/>
                <w:szCs w:val="24"/>
              </w:rPr>
              <w:t>6</w:t>
            </w:r>
            <w:r w:rsidR="00CE03CE" w:rsidRPr="00CE03CE">
              <w:rPr>
                <w:rFonts w:ascii="仿宋" w:eastAsia="仿宋" w:hAnsi="仿宋" w:hint="eastAsia"/>
                <w:sz w:val="24"/>
                <w:szCs w:val="24"/>
              </w:rPr>
              <w:t>、年会现场主持人在开幕式、颁奖典礼致辞中，对机构的协办和支持鸣谢1次。</w:t>
            </w:r>
          </w:p>
          <w:p w:rsidR="00CE03CE" w:rsidRPr="00CE03CE" w:rsidRDefault="00B30101" w:rsidP="00CE03CE">
            <w:pPr>
              <w:spacing w:line="400" w:lineRule="exact"/>
              <w:rPr>
                <w:rFonts w:ascii="仿宋" w:eastAsia="仿宋" w:hAnsi="仿宋"/>
                <w:sz w:val="24"/>
                <w:szCs w:val="24"/>
              </w:rPr>
            </w:pPr>
            <w:r>
              <w:rPr>
                <w:rFonts w:ascii="仿宋" w:eastAsia="仿宋" w:hAnsi="仿宋" w:hint="eastAsia"/>
                <w:sz w:val="24"/>
                <w:szCs w:val="24"/>
              </w:rPr>
              <w:t>7</w:t>
            </w:r>
            <w:r w:rsidR="00CE03CE" w:rsidRPr="00CE03CE">
              <w:rPr>
                <w:rFonts w:ascii="仿宋" w:eastAsia="仿宋" w:hAnsi="仿宋" w:hint="eastAsia"/>
                <w:sz w:val="24"/>
                <w:szCs w:val="24"/>
              </w:rPr>
              <w:t>、在年会专门制作的会刊中，提供1P版面推介机构，具体图文资料需按主办方要求提供。</w:t>
            </w:r>
          </w:p>
          <w:p w:rsidR="00CE03CE" w:rsidRPr="00CE03CE" w:rsidRDefault="00B30101" w:rsidP="00CE03CE">
            <w:pPr>
              <w:spacing w:line="400" w:lineRule="exact"/>
              <w:rPr>
                <w:rFonts w:ascii="仿宋" w:eastAsia="仿宋" w:hAnsi="仿宋"/>
                <w:sz w:val="24"/>
                <w:szCs w:val="24"/>
              </w:rPr>
            </w:pPr>
            <w:r>
              <w:rPr>
                <w:rFonts w:ascii="仿宋" w:eastAsia="仿宋" w:hAnsi="仿宋" w:hint="eastAsia"/>
                <w:sz w:val="24"/>
                <w:szCs w:val="24"/>
              </w:rPr>
              <w:t>8</w:t>
            </w:r>
            <w:r w:rsidR="006B151E">
              <w:rPr>
                <w:rFonts w:ascii="仿宋" w:eastAsia="仿宋" w:hAnsi="仿宋" w:hint="eastAsia"/>
                <w:sz w:val="24"/>
                <w:szCs w:val="24"/>
              </w:rPr>
              <w:t>、允许提供一份机构自身品牌宣传册，放入年会嘉宾资料袋中，也可</w:t>
            </w:r>
            <w:r w:rsidR="00CE03CE" w:rsidRPr="00CE03CE">
              <w:rPr>
                <w:rFonts w:ascii="仿宋" w:eastAsia="仿宋" w:hAnsi="仿宋" w:hint="eastAsia"/>
                <w:sz w:val="24"/>
                <w:szCs w:val="24"/>
              </w:rPr>
              <w:t>在会议现场展示位进行机构的自我推广。</w:t>
            </w:r>
          </w:p>
          <w:p w:rsidR="00CE03CE" w:rsidRPr="00CE03CE" w:rsidRDefault="00B30101" w:rsidP="00CE03CE">
            <w:pPr>
              <w:spacing w:line="400" w:lineRule="exact"/>
              <w:rPr>
                <w:rFonts w:ascii="仿宋" w:eastAsia="仿宋" w:hAnsi="仿宋"/>
                <w:sz w:val="24"/>
                <w:szCs w:val="24"/>
              </w:rPr>
            </w:pPr>
            <w:r>
              <w:rPr>
                <w:rFonts w:ascii="仿宋" w:eastAsia="仿宋" w:hAnsi="仿宋" w:hint="eastAsia"/>
                <w:sz w:val="24"/>
                <w:szCs w:val="24"/>
              </w:rPr>
              <w:t>9</w:t>
            </w:r>
            <w:r w:rsidR="00CE03CE" w:rsidRPr="00CE03CE">
              <w:rPr>
                <w:rFonts w:ascii="仿宋" w:eastAsia="仿宋" w:hAnsi="仿宋" w:hint="eastAsia"/>
                <w:sz w:val="24"/>
                <w:szCs w:val="24"/>
              </w:rPr>
              <w:t>、在2015年出版的《法人》杂志上，刊发1P内页广告或关于机构的专题文章。</w:t>
            </w:r>
          </w:p>
          <w:p w:rsidR="00CE03CE" w:rsidRPr="00CE03CE" w:rsidRDefault="00B30101" w:rsidP="00CE03CE">
            <w:pPr>
              <w:spacing w:line="400" w:lineRule="exact"/>
              <w:rPr>
                <w:rFonts w:ascii="仿宋" w:eastAsia="仿宋" w:hAnsi="仿宋"/>
                <w:sz w:val="24"/>
                <w:szCs w:val="24"/>
              </w:rPr>
            </w:pPr>
            <w:r>
              <w:rPr>
                <w:rFonts w:ascii="仿宋" w:eastAsia="仿宋" w:hAnsi="仿宋" w:hint="eastAsia"/>
                <w:sz w:val="24"/>
                <w:szCs w:val="24"/>
              </w:rPr>
              <w:t>10</w:t>
            </w:r>
            <w:r w:rsidR="00CE03CE" w:rsidRPr="00CE03CE">
              <w:rPr>
                <w:rFonts w:ascii="仿宋" w:eastAsia="仿宋" w:hAnsi="仿宋" w:hint="eastAsia"/>
                <w:sz w:val="24"/>
                <w:szCs w:val="24"/>
              </w:rPr>
              <w:t>、赠送2份2015年全年《法人》杂志和《公司法务》杂志。</w:t>
            </w:r>
          </w:p>
          <w:p w:rsidR="00CE03CE" w:rsidRPr="00CE03CE" w:rsidRDefault="00CE03CE" w:rsidP="00CE03CE">
            <w:pPr>
              <w:spacing w:line="400" w:lineRule="exact"/>
              <w:rPr>
                <w:rFonts w:ascii="仿宋" w:eastAsia="仿宋" w:hAnsi="仿宋"/>
                <w:sz w:val="24"/>
                <w:szCs w:val="24"/>
              </w:rPr>
            </w:pPr>
            <w:r w:rsidRPr="00CE03CE">
              <w:rPr>
                <w:rFonts w:ascii="仿宋" w:eastAsia="仿宋" w:hAnsi="仿宋" w:hint="eastAsia"/>
                <w:sz w:val="24"/>
                <w:szCs w:val="24"/>
              </w:rPr>
              <w:t>1</w:t>
            </w:r>
            <w:r w:rsidR="00B30101">
              <w:rPr>
                <w:rFonts w:ascii="仿宋" w:eastAsia="仿宋" w:hAnsi="仿宋" w:hint="eastAsia"/>
                <w:sz w:val="24"/>
                <w:szCs w:val="24"/>
              </w:rPr>
              <w:t>1</w:t>
            </w:r>
            <w:r w:rsidRPr="00CE03CE">
              <w:rPr>
                <w:rFonts w:ascii="仿宋" w:eastAsia="仿宋" w:hAnsi="仿宋" w:hint="eastAsia"/>
                <w:sz w:val="24"/>
                <w:szCs w:val="24"/>
              </w:rPr>
              <w:t>、在《法人》杂志将来进行的各项品牌推广、论坛沙龙活动中，该机构将被列为重点合作对象。并可以共同合作主办对机构品牌传播、业务拓展有帮助的活动。</w:t>
            </w:r>
          </w:p>
          <w:p w:rsidR="00CE03CE" w:rsidRPr="00CE03CE" w:rsidRDefault="00CE03CE" w:rsidP="00CE03CE">
            <w:pPr>
              <w:spacing w:line="400" w:lineRule="exact"/>
              <w:rPr>
                <w:rFonts w:ascii="仿宋" w:eastAsia="仿宋" w:hAnsi="仿宋"/>
                <w:sz w:val="24"/>
                <w:szCs w:val="24"/>
              </w:rPr>
            </w:pPr>
            <w:r w:rsidRPr="00CE03CE">
              <w:rPr>
                <w:rFonts w:ascii="仿宋" w:eastAsia="仿宋" w:hAnsi="仿宋" w:hint="eastAsia"/>
                <w:sz w:val="24"/>
                <w:szCs w:val="24"/>
              </w:rPr>
              <w:t>1</w:t>
            </w:r>
            <w:r w:rsidR="00B30101">
              <w:rPr>
                <w:rFonts w:ascii="仿宋" w:eastAsia="仿宋" w:hAnsi="仿宋" w:hint="eastAsia"/>
                <w:sz w:val="24"/>
                <w:szCs w:val="24"/>
              </w:rPr>
              <w:t>2</w:t>
            </w:r>
            <w:r w:rsidRPr="00CE03CE">
              <w:rPr>
                <w:rFonts w:ascii="仿宋" w:eastAsia="仿宋" w:hAnsi="仿宋" w:hint="eastAsia"/>
                <w:sz w:val="24"/>
                <w:szCs w:val="24"/>
              </w:rPr>
              <w:t>、可成为中国公司法</w:t>
            </w:r>
            <w:proofErr w:type="gramStart"/>
            <w:r w:rsidRPr="00CE03CE">
              <w:rPr>
                <w:rFonts w:ascii="仿宋" w:eastAsia="仿宋" w:hAnsi="仿宋" w:hint="eastAsia"/>
                <w:sz w:val="24"/>
                <w:szCs w:val="24"/>
              </w:rPr>
              <w:t>务</w:t>
            </w:r>
            <w:proofErr w:type="gramEnd"/>
            <w:r w:rsidRPr="00CE03CE">
              <w:rPr>
                <w:rFonts w:ascii="仿宋" w:eastAsia="仿宋" w:hAnsi="仿宋" w:hint="eastAsia"/>
                <w:sz w:val="24"/>
                <w:szCs w:val="24"/>
              </w:rPr>
              <w:t>研究院的理事单位，受邀参与中国公司法</w:t>
            </w:r>
            <w:proofErr w:type="gramStart"/>
            <w:r w:rsidRPr="00CE03CE">
              <w:rPr>
                <w:rFonts w:ascii="仿宋" w:eastAsia="仿宋" w:hAnsi="仿宋" w:hint="eastAsia"/>
                <w:sz w:val="24"/>
                <w:szCs w:val="24"/>
              </w:rPr>
              <w:t>务</w:t>
            </w:r>
            <w:proofErr w:type="gramEnd"/>
            <w:r w:rsidRPr="00CE03CE">
              <w:rPr>
                <w:rFonts w:ascii="仿宋" w:eastAsia="仿宋" w:hAnsi="仿宋" w:hint="eastAsia"/>
                <w:sz w:val="24"/>
                <w:szCs w:val="24"/>
              </w:rPr>
              <w:t>研究院的研究工作以及各项活动。</w:t>
            </w:r>
          </w:p>
          <w:p w:rsidR="00CE03CE" w:rsidRDefault="00CE03CE" w:rsidP="00B30101">
            <w:pPr>
              <w:spacing w:line="400" w:lineRule="exact"/>
              <w:rPr>
                <w:rFonts w:ascii="仿宋" w:eastAsia="仿宋" w:hAnsi="仿宋"/>
                <w:b/>
                <w:sz w:val="32"/>
                <w:szCs w:val="32"/>
              </w:rPr>
            </w:pPr>
            <w:r w:rsidRPr="00CE03CE">
              <w:rPr>
                <w:rFonts w:ascii="仿宋" w:eastAsia="仿宋" w:hAnsi="仿宋" w:hint="eastAsia"/>
                <w:sz w:val="24"/>
                <w:szCs w:val="24"/>
              </w:rPr>
              <w:t>1</w:t>
            </w:r>
            <w:r w:rsidR="00B30101">
              <w:rPr>
                <w:rFonts w:ascii="仿宋" w:eastAsia="仿宋" w:hAnsi="仿宋" w:hint="eastAsia"/>
                <w:sz w:val="24"/>
                <w:szCs w:val="24"/>
              </w:rPr>
              <w:t>3</w:t>
            </w:r>
            <w:r w:rsidRPr="00CE03CE">
              <w:rPr>
                <w:rFonts w:ascii="仿宋" w:eastAsia="仿宋" w:hAnsi="仿宋" w:hint="eastAsia"/>
                <w:sz w:val="24"/>
                <w:szCs w:val="24"/>
              </w:rPr>
              <w:t>、对于个人赞助行为，可给予中国公司法</w:t>
            </w:r>
            <w:proofErr w:type="gramStart"/>
            <w:r w:rsidRPr="00CE03CE">
              <w:rPr>
                <w:rFonts w:ascii="仿宋" w:eastAsia="仿宋" w:hAnsi="仿宋" w:hint="eastAsia"/>
                <w:sz w:val="24"/>
                <w:szCs w:val="24"/>
              </w:rPr>
              <w:t>务</w:t>
            </w:r>
            <w:proofErr w:type="gramEnd"/>
            <w:r w:rsidRPr="00CE03CE">
              <w:rPr>
                <w:rFonts w:ascii="仿宋" w:eastAsia="仿宋" w:hAnsi="仿宋" w:hint="eastAsia"/>
                <w:sz w:val="24"/>
                <w:szCs w:val="24"/>
              </w:rPr>
              <w:t>研究院研究员等称号，允许以法制日报中国公司法</w:t>
            </w:r>
            <w:proofErr w:type="gramStart"/>
            <w:r w:rsidRPr="00CE03CE">
              <w:rPr>
                <w:rFonts w:ascii="仿宋" w:eastAsia="仿宋" w:hAnsi="仿宋" w:hint="eastAsia"/>
                <w:sz w:val="24"/>
                <w:szCs w:val="24"/>
              </w:rPr>
              <w:t>务</w:t>
            </w:r>
            <w:proofErr w:type="gramEnd"/>
            <w:r w:rsidRPr="00CE03CE">
              <w:rPr>
                <w:rFonts w:ascii="仿宋" w:eastAsia="仿宋" w:hAnsi="仿宋" w:hint="eastAsia"/>
                <w:sz w:val="24"/>
                <w:szCs w:val="24"/>
              </w:rPr>
              <w:t>研究院研究员的身份进行对外宣传等。</w:t>
            </w:r>
          </w:p>
        </w:tc>
      </w:tr>
      <w:tr w:rsidR="00CE03CE" w:rsidTr="00FB00F1">
        <w:tc>
          <w:tcPr>
            <w:tcW w:w="1701" w:type="dxa"/>
          </w:tcPr>
          <w:p w:rsidR="00CE03CE" w:rsidRDefault="00CE03CE" w:rsidP="00CE03CE">
            <w:pPr>
              <w:spacing w:line="400" w:lineRule="exact"/>
              <w:rPr>
                <w:rFonts w:ascii="仿宋" w:eastAsia="仿宋" w:hAnsi="仿宋"/>
                <w:b/>
                <w:sz w:val="32"/>
                <w:szCs w:val="32"/>
              </w:rPr>
            </w:pPr>
            <w:r>
              <w:rPr>
                <w:rFonts w:ascii="仿宋" w:eastAsia="仿宋" w:hAnsi="仿宋" w:hint="eastAsia"/>
                <w:b/>
                <w:sz w:val="32"/>
                <w:szCs w:val="32"/>
              </w:rPr>
              <w:t>10万元</w:t>
            </w:r>
          </w:p>
        </w:tc>
        <w:tc>
          <w:tcPr>
            <w:tcW w:w="8505" w:type="dxa"/>
          </w:tcPr>
          <w:p w:rsidR="00CE03CE" w:rsidRPr="00CE03CE" w:rsidRDefault="00CE03CE" w:rsidP="00CE03CE">
            <w:pPr>
              <w:spacing w:line="400" w:lineRule="exact"/>
              <w:rPr>
                <w:rFonts w:ascii="仿宋" w:eastAsia="仿宋" w:hAnsi="仿宋"/>
                <w:b/>
                <w:sz w:val="32"/>
                <w:szCs w:val="32"/>
              </w:rPr>
            </w:pPr>
            <w:r w:rsidRPr="00CE03CE">
              <w:rPr>
                <w:rFonts w:ascii="仿宋" w:eastAsia="仿宋" w:hAnsi="仿宋" w:hint="eastAsia"/>
                <w:b/>
                <w:sz w:val="32"/>
                <w:szCs w:val="32"/>
              </w:rPr>
              <w:t>作为年会协办单位</w:t>
            </w:r>
            <w:r w:rsidR="00FF3487">
              <w:rPr>
                <w:rFonts w:ascii="仿宋" w:eastAsia="仿宋" w:hAnsi="仿宋" w:hint="eastAsia"/>
                <w:b/>
                <w:sz w:val="32"/>
                <w:szCs w:val="32"/>
              </w:rPr>
              <w:t>（仅限三家）</w:t>
            </w:r>
            <w:r w:rsidRPr="00CE03CE">
              <w:rPr>
                <w:rFonts w:ascii="仿宋" w:eastAsia="仿宋" w:hAnsi="仿宋" w:hint="eastAsia"/>
                <w:b/>
                <w:sz w:val="32"/>
                <w:szCs w:val="32"/>
              </w:rPr>
              <w:t>：</w:t>
            </w:r>
          </w:p>
          <w:p w:rsidR="00CE03CE" w:rsidRPr="00CE03CE" w:rsidRDefault="00CE03CE" w:rsidP="00CE03CE">
            <w:pPr>
              <w:spacing w:line="400" w:lineRule="exact"/>
              <w:rPr>
                <w:rFonts w:ascii="仿宋" w:eastAsia="仿宋" w:hAnsi="仿宋"/>
                <w:sz w:val="24"/>
                <w:szCs w:val="24"/>
              </w:rPr>
            </w:pPr>
            <w:r w:rsidRPr="00CE03CE">
              <w:rPr>
                <w:rFonts w:ascii="仿宋" w:eastAsia="仿宋" w:hAnsi="仿宋" w:hint="eastAsia"/>
                <w:sz w:val="24"/>
                <w:szCs w:val="24"/>
              </w:rPr>
              <w:t>1、可派出一名专业人士参加主论坛的主题演讲，时长为20分钟。</w:t>
            </w:r>
          </w:p>
          <w:p w:rsidR="00CE03CE" w:rsidRDefault="00CE03CE" w:rsidP="00CE03CE">
            <w:pPr>
              <w:spacing w:line="400" w:lineRule="exact"/>
              <w:rPr>
                <w:rFonts w:ascii="仿宋" w:eastAsia="仿宋" w:hAnsi="仿宋"/>
                <w:sz w:val="24"/>
                <w:szCs w:val="24"/>
              </w:rPr>
            </w:pPr>
            <w:r w:rsidRPr="00CE03CE">
              <w:rPr>
                <w:rFonts w:ascii="仿宋" w:eastAsia="仿宋" w:hAnsi="仿宋" w:hint="eastAsia"/>
                <w:sz w:val="24"/>
                <w:szCs w:val="24"/>
              </w:rPr>
              <w:t>2、机构主要领导人现场就坐贵宾席。</w:t>
            </w:r>
          </w:p>
          <w:p w:rsidR="00916C71" w:rsidRPr="00CE03CE" w:rsidRDefault="00916C71" w:rsidP="00CE03CE">
            <w:pPr>
              <w:spacing w:line="400" w:lineRule="exact"/>
              <w:rPr>
                <w:rFonts w:ascii="仿宋" w:eastAsia="仿宋" w:hAnsi="仿宋"/>
                <w:sz w:val="24"/>
                <w:szCs w:val="24"/>
              </w:rPr>
            </w:pPr>
            <w:r>
              <w:rPr>
                <w:rFonts w:ascii="仿宋" w:eastAsia="仿宋" w:hAnsi="仿宋" w:hint="eastAsia"/>
                <w:sz w:val="24"/>
                <w:szCs w:val="24"/>
              </w:rPr>
              <w:lastRenderedPageBreak/>
              <w:t>3、免费提供2位参会名额。</w:t>
            </w:r>
          </w:p>
          <w:p w:rsidR="00CE03CE" w:rsidRPr="00CE03CE" w:rsidRDefault="00916C71" w:rsidP="00CE03CE">
            <w:pPr>
              <w:spacing w:line="400" w:lineRule="exact"/>
              <w:rPr>
                <w:rFonts w:ascii="仿宋" w:eastAsia="仿宋" w:hAnsi="仿宋"/>
                <w:sz w:val="24"/>
                <w:szCs w:val="24"/>
              </w:rPr>
            </w:pPr>
            <w:r>
              <w:rPr>
                <w:rFonts w:ascii="仿宋" w:eastAsia="仿宋" w:hAnsi="仿宋" w:hint="eastAsia"/>
                <w:sz w:val="24"/>
                <w:szCs w:val="24"/>
              </w:rPr>
              <w:t>4</w:t>
            </w:r>
            <w:r w:rsidR="00CE03CE" w:rsidRPr="00CE03CE">
              <w:rPr>
                <w:rFonts w:ascii="仿宋" w:eastAsia="仿宋" w:hAnsi="仿宋" w:hint="eastAsia"/>
                <w:sz w:val="24"/>
                <w:szCs w:val="24"/>
              </w:rPr>
              <w:t>、年会主论坛现场的背景板将显示机构的名称和LOGO。</w:t>
            </w:r>
          </w:p>
          <w:p w:rsidR="00CE03CE" w:rsidRPr="00CE03CE" w:rsidRDefault="00916C71" w:rsidP="00CE03CE">
            <w:pPr>
              <w:spacing w:line="400" w:lineRule="exact"/>
              <w:rPr>
                <w:rFonts w:ascii="仿宋" w:eastAsia="仿宋" w:hAnsi="仿宋"/>
                <w:sz w:val="24"/>
                <w:szCs w:val="24"/>
              </w:rPr>
            </w:pPr>
            <w:r>
              <w:rPr>
                <w:rFonts w:ascii="仿宋" w:eastAsia="仿宋" w:hAnsi="仿宋" w:hint="eastAsia"/>
                <w:sz w:val="24"/>
                <w:szCs w:val="24"/>
              </w:rPr>
              <w:t>5</w:t>
            </w:r>
            <w:r w:rsidR="00CE03CE" w:rsidRPr="00CE03CE">
              <w:rPr>
                <w:rFonts w:ascii="仿宋" w:eastAsia="仿宋" w:hAnsi="仿宋" w:hint="eastAsia"/>
                <w:sz w:val="24"/>
                <w:szCs w:val="24"/>
              </w:rPr>
              <w:t>、年会现场主持人在开幕式、颁奖典礼致辞中，对机构的协办和支持鸣谢1次。</w:t>
            </w:r>
          </w:p>
          <w:p w:rsidR="00CE03CE" w:rsidRPr="00CE03CE" w:rsidRDefault="00916C71" w:rsidP="00CE03CE">
            <w:pPr>
              <w:spacing w:line="400" w:lineRule="exact"/>
              <w:rPr>
                <w:rFonts w:ascii="仿宋" w:eastAsia="仿宋" w:hAnsi="仿宋"/>
                <w:sz w:val="24"/>
                <w:szCs w:val="24"/>
              </w:rPr>
            </w:pPr>
            <w:r>
              <w:rPr>
                <w:rFonts w:ascii="仿宋" w:eastAsia="仿宋" w:hAnsi="仿宋" w:hint="eastAsia"/>
                <w:sz w:val="24"/>
                <w:szCs w:val="24"/>
              </w:rPr>
              <w:t>6</w:t>
            </w:r>
            <w:r w:rsidR="00CE03CE" w:rsidRPr="00CE03CE">
              <w:rPr>
                <w:rFonts w:ascii="仿宋" w:eastAsia="仿宋" w:hAnsi="仿宋" w:hint="eastAsia"/>
                <w:sz w:val="24"/>
                <w:szCs w:val="24"/>
              </w:rPr>
              <w:t>、在年会专门制作的会刊中，提供1P版面推介机构，具体图文资料需按主办方要求提供。</w:t>
            </w:r>
          </w:p>
          <w:p w:rsidR="00CE03CE" w:rsidRPr="00CE03CE" w:rsidRDefault="00916C71" w:rsidP="00CE03CE">
            <w:pPr>
              <w:spacing w:line="400" w:lineRule="exact"/>
              <w:rPr>
                <w:rFonts w:ascii="仿宋" w:eastAsia="仿宋" w:hAnsi="仿宋"/>
                <w:sz w:val="24"/>
                <w:szCs w:val="24"/>
              </w:rPr>
            </w:pPr>
            <w:r>
              <w:rPr>
                <w:rFonts w:ascii="仿宋" w:eastAsia="仿宋" w:hAnsi="仿宋" w:hint="eastAsia"/>
                <w:sz w:val="24"/>
                <w:szCs w:val="24"/>
              </w:rPr>
              <w:t>7</w:t>
            </w:r>
            <w:r w:rsidR="006B151E">
              <w:rPr>
                <w:rFonts w:ascii="仿宋" w:eastAsia="仿宋" w:hAnsi="仿宋" w:hint="eastAsia"/>
                <w:sz w:val="24"/>
                <w:szCs w:val="24"/>
              </w:rPr>
              <w:t>、允许提供一份机构自身品牌宣传册，放入年会嘉宾资料袋中，也可</w:t>
            </w:r>
            <w:r w:rsidR="00CE03CE" w:rsidRPr="00CE03CE">
              <w:rPr>
                <w:rFonts w:ascii="仿宋" w:eastAsia="仿宋" w:hAnsi="仿宋" w:hint="eastAsia"/>
                <w:sz w:val="24"/>
                <w:szCs w:val="24"/>
              </w:rPr>
              <w:t>在会议现场展示位进行机构的自我推广。</w:t>
            </w:r>
          </w:p>
          <w:p w:rsidR="00CE03CE" w:rsidRPr="00CE03CE" w:rsidRDefault="00916C71" w:rsidP="00CE03CE">
            <w:pPr>
              <w:spacing w:line="400" w:lineRule="exact"/>
              <w:rPr>
                <w:rFonts w:ascii="仿宋" w:eastAsia="仿宋" w:hAnsi="仿宋"/>
                <w:sz w:val="24"/>
                <w:szCs w:val="24"/>
              </w:rPr>
            </w:pPr>
            <w:r>
              <w:rPr>
                <w:rFonts w:ascii="仿宋" w:eastAsia="仿宋" w:hAnsi="仿宋" w:hint="eastAsia"/>
                <w:sz w:val="24"/>
                <w:szCs w:val="24"/>
              </w:rPr>
              <w:t>8</w:t>
            </w:r>
            <w:r w:rsidR="00CE03CE" w:rsidRPr="00CE03CE">
              <w:rPr>
                <w:rFonts w:ascii="仿宋" w:eastAsia="仿宋" w:hAnsi="仿宋" w:hint="eastAsia"/>
                <w:sz w:val="24"/>
                <w:szCs w:val="24"/>
              </w:rPr>
              <w:t>、在2015年出版的《法人》杂志上，刊发1P内页广告或关于机构的专题文章。</w:t>
            </w:r>
          </w:p>
          <w:p w:rsidR="00CE03CE" w:rsidRPr="00CE03CE" w:rsidRDefault="00916C71" w:rsidP="00CE03CE">
            <w:pPr>
              <w:spacing w:line="400" w:lineRule="exact"/>
              <w:rPr>
                <w:rFonts w:ascii="仿宋" w:eastAsia="仿宋" w:hAnsi="仿宋"/>
                <w:sz w:val="24"/>
                <w:szCs w:val="24"/>
              </w:rPr>
            </w:pPr>
            <w:r>
              <w:rPr>
                <w:rFonts w:ascii="仿宋" w:eastAsia="仿宋" w:hAnsi="仿宋" w:hint="eastAsia"/>
                <w:sz w:val="24"/>
                <w:szCs w:val="24"/>
              </w:rPr>
              <w:t>9</w:t>
            </w:r>
            <w:r w:rsidR="00CE03CE" w:rsidRPr="00CE03CE">
              <w:rPr>
                <w:rFonts w:ascii="仿宋" w:eastAsia="仿宋" w:hAnsi="仿宋" w:hint="eastAsia"/>
                <w:sz w:val="24"/>
                <w:szCs w:val="24"/>
              </w:rPr>
              <w:t>、赠送2份2015年全年《法人》杂志和《公司法务》杂志。</w:t>
            </w:r>
          </w:p>
          <w:p w:rsidR="00CE03CE" w:rsidRPr="00CE03CE" w:rsidRDefault="00916C71" w:rsidP="00CE03CE">
            <w:pPr>
              <w:spacing w:line="400" w:lineRule="exact"/>
              <w:rPr>
                <w:rFonts w:ascii="仿宋" w:eastAsia="仿宋" w:hAnsi="仿宋"/>
                <w:sz w:val="24"/>
                <w:szCs w:val="24"/>
              </w:rPr>
            </w:pPr>
            <w:r>
              <w:rPr>
                <w:rFonts w:ascii="仿宋" w:eastAsia="仿宋" w:hAnsi="仿宋" w:hint="eastAsia"/>
                <w:sz w:val="24"/>
                <w:szCs w:val="24"/>
              </w:rPr>
              <w:t>10</w:t>
            </w:r>
            <w:r w:rsidR="00CE03CE" w:rsidRPr="00CE03CE">
              <w:rPr>
                <w:rFonts w:ascii="仿宋" w:eastAsia="仿宋" w:hAnsi="仿宋" w:hint="eastAsia"/>
                <w:sz w:val="24"/>
                <w:szCs w:val="24"/>
              </w:rPr>
              <w:t>、在《法人》杂志将来进行的各项品牌推广、论坛沙龙活动中，该机构将被列为重点合作对象。并可以共同合作主办对机构品牌传播、业务拓展有帮助的活动。</w:t>
            </w:r>
          </w:p>
          <w:p w:rsidR="00CE03CE" w:rsidRPr="00CE03CE" w:rsidRDefault="00CE03CE" w:rsidP="00CE03CE">
            <w:pPr>
              <w:spacing w:line="400" w:lineRule="exact"/>
              <w:rPr>
                <w:rFonts w:ascii="仿宋" w:eastAsia="仿宋" w:hAnsi="仿宋"/>
                <w:sz w:val="24"/>
                <w:szCs w:val="24"/>
              </w:rPr>
            </w:pPr>
            <w:r w:rsidRPr="00CE03CE">
              <w:rPr>
                <w:rFonts w:ascii="仿宋" w:eastAsia="仿宋" w:hAnsi="仿宋" w:hint="eastAsia"/>
                <w:sz w:val="24"/>
                <w:szCs w:val="24"/>
              </w:rPr>
              <w:t>1</w:t>
            </w:r>
            <w:r w:rsidR="00916C71">
              <w:rPr>
                <w:rFonts w:ascii="仿宋" w:eastAsia="仿宋" w:hAnsi="仿宋" w:hint="eastAsia"/>
                <w:sz w:val="24"/>
                <w:szCs w:val="24"/>
              </w:rPr>
              <w:t>1</w:t>
            </w:r>
            <w:r w:rsidRPr="00CE03CE">
              <w:rPr>
                <w:rFonts w:ascii="仿宋" w:eastAsia="仿宋" w:hAnsi="仿宋" w:hint="eastAsia"/>
                <w:sz w:val="24"/>
                <w:szCs w:val="24"/>
              </w:rPr>
              <w:t>、可成为中国公司法</w:t>
            </w:r>
            <w:proofErr w:type="gramStart"/>
            <w:r w:rsidRPr="00CE03CE">
              <w:rPr>
                <w:rFonts w:ascii="仿宋" w:eastAsia="仿宋" w:hAnsi="仿宋" w:hint="eastAsia"/>
                <w:sz w:val="24"/>
                <w:szCs w:val="24"/>
              </w:rPr>
              <w:t>务</w:t>
            </w:r>
            <w:proofErr w:type="gramEnd"/>
            <w:r w:rsidRPr="00CE03CE">
              <w:rPr>
                <w:rFonts w:ascii="仿宋" w:eastAsia="仿宋" w:hAnsi="仿宋" w:hint="eastAsia"/>
                <w:sz w:val="24"/>
                <w:szCs w:val="24"/>
              </w:rPr>
              <w:t>研究院的理事单位，受邀参与中国公司法</w:t>
            </w:r>
            <w:proofErr w:type="gramStart"/>
            <w:r w:rsidRPr="00CE03CE">
              <w:rPr>
                <w:rFonts w:ascii="仿宋" w:eastAsia="仿宋" w:hAnsi="仿宋" w:hint="eastAsia"/>
                <w:sz w:val="24"/>
                <w:szCs w:val="24"/>
              </w:rPr>
              <w:t>务</w:t>
            </w:r>
            <w:proofErr w:type="gramEnd"/>
            <w:r w:rsidRPr="00CE03CE">
              <w:rPr>
                <w:rFonts w:ascii="仿宋" w:eastAsia="仿宋" w:hAnsi="仿宋" w:hint="eastAsia"/>
                <w:sz w:val="24"/>
                <w:szCs w:val="24"/>
              </w:rPr>
              <w:t>研究院的研究工作以及各项活动。</w:t>
            </w:r>
          </w:p>
          <w:p w:rsidR="00CE03CE" w:rsidRDefault="00CE03CE" w:rsidP="00916C71">
            <w:pPr>
              <w:spacing w:line="400" w:lineRule="exact"/>
              <w:rPr>
                <w:rFonts w:ascii="仿宋" w:eastAsia="仿宋" w:hAnsi="仿宋"/>
                <w:b/>
                <w:sz w:val="32"/>
                <w:szCs w:val="32"/>
              </w:rPr>
            </w:pPr>
            <w:r w:rsidRPr="00CE03CE">
              <w:rPr>
                <w:rFonts w:ascii="仿宋" w:eastAsia="仿宋" w:hAnsi="仿宋" w:hint="eastAsia"/>
                <w:sz w:val="24"/>
                <w:szCs w:val="24"/>
              </w:rPr>
              <w:t>1</w:t>
            </w:r>
            <w:r w:rsidR="00916C71">
              <w:rPr>
                <w:rFonts w:ascii="仿宋" w:eastAsia="仿宋" w:hAnsi="仿宋" w:hint="eastAsia"/>
                <w:sz w:val="24"/>
                <w:szCs w:val="24"/>
              </w:rPr>
              <w:t>2</w:t>
            </w:r>
            <w:r w:rsidRPr="00CE03CE">
              <w:rPr>
                <w:rFonts w:ascii="仿宋" w:eastAsia="仿宋" w:hAnsi="仿宋" w:hint="eastAsia"/>
                <w:sz w:val="24"/>
                <w:szCs w:val="24"/>
              </w:rPr>
              <w:t>、对于个人赞助行为，可给予中国公司法</w:t>
            </w:r>
            <w:proofErr w:type="gramStart"/>
            <w:r w:rsidRPr="00CE03CE">
              <w:rPr>
                <w:rFonts w:ascii="仿宋" w:eastAsia="仿宋" w:hAnsi="仿宋" w:hint="eastAsia"/>
                <w:sz w:val="24"/>
                <w:szCs w:val="24"/>
              </w:rPr>
              <w:t>务</w:t>
            </w:r>
            <w:proofErr w:type="gramEnd"/>
            <w:r w:rsidRPr="00CE03CE">
              <w:rPr>
                <w:rFonts w:ascii="仿宋" w:eastAsia="仿宋" w:hAnsi="仿宋" w:hint="eastAsia"/>
                <w:sz w:val="24"/>
                <w:szCs w:val="24"/>
              </w:rPr>
              <w:t>研究院研究员等称号，允许以法制日报中国公司法</w:t>
            </w:r>
            <w:proofErr w:type="gramStart"/>
            <w:r w:rsidRPr="00CE03CE">
              <w:rPr>
                <w:rFonts w:ascii="仿宋" w:eastAsia="仿宋" w:hAnsi="仿宋" w:hint="eastAsia"/>
                <w:sz w:val="24"/>
                <w:szCs w:val="24"/>
              </w:rPr>
              <w:t>务</w:t>
            </w:r>
            <w:proofErr w:type="gramEnd"/>
            <w:r w:rsidRPr="00CE03CE">
              <w:rPr>
                <w:rFonts w:ascii="仿宋" w:eastAsia="仿宋" w:hAnsi="仿宋" w:hint="eastAsia"/>
                <w:sz w:val="24"/>
                <w:szCs w:val="24"/>
              </w:rPr>
              <w:t>研究院研究员的身份进行对外宣传等。</w:t>
            </w:r>
          </w:p>
        </w:tc>
      </w:tr>
      <w:tr w:rsidR="00CE03CE" w:rsidTr="00FB00F1">
        <w:tc>
          <w:tcPr>
            <w:tcW w:w="1701" w:type="dxa"/>
          </w:tcPr>
          <w:p w:rsidR="00CE03CE" w:rsidRDefault="00CE03CE" w:rsidP="00CE03CE">
            <w:pPr>
              <w:spacing w:line="400" w:lineRule="exact"/>
              <w:rPr>
                <w:rFonts w:ascii="仿宋" w:eastAsia="仿宋" w:hAnsi="仿宋"/>
                <w:b/>
                <w:sz w:val="32"/>
                <w:szCs w:val="32"/>
              </w:rPr>
            </w:pPr>
            <w:r>
              <w:rPr>
                <w:rFonts w:ascii="仿宋" w:eastAsia="仿宋" w:hAnsi="仿宋" w:hint="eastAsia"/>
                <w:b/>
                <w:sz w:val="32"/>
                <w:szCs w:val="32"/>
              </w:rPr>
              <w:lastRenderedPageBreak/>
              <w:t>5万元</w:t>
            </w:r>
          </w:p>
        </w:tc>
        <w:tc>
          <w:tcPr>
            <w:tcW w:w="8505" w:type="dxa"/>
          </w:tcPr>
          <w:p w:rsidR="006B151E" w:rsidRDefault="006B151E" w:rsidP="00CE03CE">
            <w:pPr>
              <w:spacing w:line="400" w:lineRule="exact"/>
              <w:rPr>
                <w:rFonts w:ascii="仿宋" w:eastAsia="仿宋" w:hAnsi="仿宋"/>
                <w:b/>
                <w:sz w:val="32"/>
                <w:szCs w:val="32"/>
              </w:rPr>
            </w:pPr>
            <w:r w:rsidRPr="006B151E">
              <w:rPr>
                <w:rFonts w:ascii="仿宋" w:eastAsia="仿宋" w:hAnsi="仿宋" w:hint="eastAsia"/>
                <w:b/>
                <w:sz w:val="32"/>
                <w:szCs w:val="32"/>
              </w:rPr>
              <w:t>作为年会协办单位</w:t>
            </w:r>
            <w:r w:rsidR="00FF3487">
              <w:rPr>
                <w:rFonts w:ascii="仿宋" w:eastAsia="仿宋" w:hAnsi="仿宋" w:hint="eastAsia"/>
                <w:b/>
                <w:sz w:val="32"/>
                <w:szCs w:val="32"/>
              </w:rPr>
              <w:t>（仅限五家）</w:t>
            </w:r>
            <w:r w:rsidRPr="006B151E">
              <w:rPr>
                <w:rFonts w:ascii="仿宋" w:eastAsia="仿宋" w:hAnsi="仿宋" w:hint="eastAsia"/>
                <w:b/>
                <w:sz w:val="32"/>
                <w:szCs w:val="32"/>
              </w:rPr>
              <w:t>：</w:t>
            </w:r>
          </w:p>
          <w:p w:rsidR="00CE03CE" w:rsidRPr="006B151E" w:rsidRDefault="00CE03CE" w:rsidP="00CE03CE">
            <w:pPr>
              <w:spacing w:line="400" w:lineRule="exact"/>
              <w:rPr>
                <w:rFonts w:ascii="仿宋" w:eastAsia="仿宋" w:hAnsi="仿宋"/>
                <w:sz w:val="24"/>
                <w:szCs w:val="24"/>
              </w:rPr>
            </w:pPr>
            <w:r w:rsidRPr="006B151E">
              <w:rPr>
                <w:rFonts w:ascii="仿宋" w:eastAsia="仿宋" w:hAnsi="仿宋" w:hint="eastAsia"/>
                <w:sz w:val="24"/>
                <w:szCs w:val="24"/>
              </w:rPr>
              <w:t>1、可派出一名专业人士参加分论坛的主题演讲，时长为10分钟。</w:t>
            </w:r>
          </w:p>
          <w:p w:rsidR="00CE03CE" w:rsidRPr="006B151E" w:rsidRDefault="00CE03CE" w:rsidP="00CE03CE">
            <w:pPr>
              <w:spacing w:line="400" w:lineRule="exact"/>
              <w:rPr>
                <w:rFonts w:ascii="仿宋" w:eastAsia="仿宋" w:hAnsi="仿宋"/>
                <w:sz w:val="24"/>
                <w:szCs w:val="24"/>
              </w:rPr>
            </w:pPr>
            <w:r w:rsidRPr="006B151E">
              <w:rPr>
                <w:rFonts w:ascii="仿宋" w:eastAsia="仿宋" w:hAnsi="仿宋" w:hint="eastAsia"/>
                <w:sz w:val="24"/>
                <w:szCs w:val="24"/>
              </w:rPr>
              <w:t>2、机构主要领导人现场就坐贵宾席。</w:t>
            </w:r>
          </w:p>
          <w:p w:rsidR="00CE03CE" w:rsidRPr="006B151E" w:rsidRDefault="00CE03CE" w:rsidP="00CE03CE">
            <w:pPr>
              <w:spacing w:line="400" w:lineRule="exact"/>
              <w:rPr>
                <w:rFonts w:ascii="仿宋" w:eastAsia="仿宋" w:hAnsi="仿宋"/>
                <w:sz w:val="24"/>
                <w:szCs w:val="24"/>
              </w:rPr>
            </w:pPr>
            <w:r w:rsidRPr="006B151E">
              <w:rPr>
                <w:rFonts w:ascii="仿宋" w:eastAsia="仿宋" w:hAnsi="仿宋" w:hint="eastAsia"/>
                <w:sz w:val="24"/>
                <w:szCs w:val="24"/>
              </w:rPr>
              <w:t>3、年会主论坛现场的背景板将显示机构的名称和LOGO。</w:t>
            </w:r>
          </w:p>
          <w:p w:rsidR="00CE03CE" w:rsidRPr="006B151E" w:rsidRDefault="00CE03CE" w:rsidP="00CE03CE">
            <w:pPr>
              <w:spacing w:line="400" w:lineRule="exact"/>
              <w:rPr>
                <w:rFonts w:ascii="仿宋" w:eastAsia="仿宋" w:hAnsi="仿宋"/>
                <w:sz w:val="24"/>
                <w:szCs w:val="24"/>
              </w:rPr>
            </w:pPr>
            <w:r w:rsidRPr="006B151E">
              <w:rPr>
                <w:rFonts w:ascii="仿宋" w:eastAsia="仿宋" w:hAnsi="仿宋" w:hint="eastAsia"/>
                <w:sz w:val="24"/>
                <w:szCs w:val="24"/>
              </w:rPr>
              <w:t>4、年会现场主持人在开幕式、颁奖典礼致辞中，对机构的协办和支持鸣谢1次。</w:t>
            </w:r>
          </w:p>
          <w:p w:rsidR="00CE03CE" w:rsidRPr="006B151E" w:rsidRDefault="00CE03CE" w:rsidP="00CE03CE">
            <w:pPr>
              <w:spacing w:line="400" w:lineRule="exact"/>
              <w:rPr>
                <w:rFonts w:ascii="仿宋" w:eastAsia="仿宋" w:hAnsi="仿宋"/>
                <w:sz w:val="24"/>
                <w:szCs w:val="24"/>
              </w:rPr>
            </w:pPr>
            <w:r w:rsidRPr="006B151E">
              <w:rPr>
                <w:rFonts w:ascii="仿宋" w:eastAsia="仿宋" w:hAnsi="仿宋" w:hint="eastAsia"/>
                <w:sz w:val="24"/>
                <w:szCs w:val="24"/>
              </w:rPr>
              <w:t>5、在年会专门制作的会刊中，提供1P版面推介机构，具体图文资料需按主办方要求提供。</w:t>
            </w:r>
          </w:p>
          <w:p w:rsidR="00CE03CE" w:rsidRPr="006B151E" w:rsidRDefault="00CE03CE" w:rsidP="00CE03CE">
            <w:pPr>
              <w:spacing w:line="400" w:lineRule="exact"/>
              <w:rPr>
                <w:rFonts w:ascii="仿宋" w:eastAsia="仿宋" w:hAnsi="仿宋"/>
                <w:sz w:val="24"/>
                <w:szCs w:val="24"/>
              </w:rPr>
            </w:pPr>
            <w:r w:rsidRPr="006B151E">
              <w:rPr>
                <w:rFonts w:ascii="仿宋" w:eastAsia="仿宋" w:hAnsi="仿宋" w:hint="eastAsia"/>
                <w:sz w:val="24"/>
                <w:szCs w:val="24"/>
              </w:rPr>
              <w:t>6</w:t>
            </w:r>
            <w:r w:rsidR="006B151E">
              <w:rPr>
                <w:rFonts w:ascii="仿宋" w:eastAsia="仿宋" w:hAnsi="仿宋" w:hint="eastAsia"/>
                <w:sz w:val="24"/>
                <w:szCs w:val="24"/>
              </w:rPr>
              <w:t>、允许提供一份机构自身品牌宣传册，放入年会嘉宾资料袋中，也可</w:t>
            </w:r>
            <w:r w:rsidRPr="006B151E">
              <w:rPr>
                <w:rFonts w:ascii="仿宋" w:eastAsia="仿宋" w:hAnsi="仿宋" w:hint="eastAsia"/>
                <w:sz w:val="24"/>
                <w:szCs w:val="24"/>
              </w:rPr>
              <w:t>在会议现场展示位进行机构的自我推广。</w:t>
            </w:r>
          </w:p>
          <w:p w:rsidR="00CE03CE" w:rsidRPr="006B151E" w:rsidRDefault="00CE03CE" w:rsidP="00CE03CE">
            <w:pPr>
              <w:spacing w:line="400" w:lineRule="exact"/>
              <w:rPr>
                <w:rFonts w:ascii="仿宋" w:eastAsia="仿宋" w:hAnsi="仿宋"/>
                <w:sz w:val="24"/>
                <w:szCs w:val="24"/>
              </w:rPr>
            </w:pPr>
            <w:r w:rsidRPr="006B151E">
              <w:rPr>
                <w:rFonts w:ascii="仿宋" w:eastAsia="仿宋" w:hAnsi="仿宋" w:hint="eastAsia"/>
                <w:sz w:val="24"/>
                <w:szCs w:val="24"/>
              </w:rPr>
              <w:t>7、在2015年出版的《法人》杂志上，刊发1P内页广告或关于机构的专题文章。</w:t>
            </w:r>
          </w:p>
          <w:p w:rsidR="00CE03CE" w:rsidRPr="006B151E" w:rsidRDefault="00CE03CE" w:rsidP="00CE03CE">
            <w:pPr>
              <w:spacing w:line="400" w:lineRule="exact"/>
              <w:rPr>
                <w:rFonts w:ascii="仿宋" w:eastAsia="仿宋" w:hAnsi="仿宋"/>
                <w:sz w:val="24"/>
                <w:szCs w:val="24"/>
              </w:rPr>
            </w:pPr>
            <w:r w:rsidRPr="006B151E">
              <w:rPr>
                <w:rFonts w:ascii="仿宋" w:eastAsia="仿宋" w:hAnsi="仿宋" w:hint="eastAsia"/>
                <w:sz w:val="24"/>
                <w:szCs w:val="24"/>
              </w:rPr>
              <w:t>8、赠送2份2015年全年《法人》杂志和《公司法务》杂志。</w:t>
            </w:r>
          </w:p>
          <w:p w:rsidR="00CE03CE" w:rsidRPr="006B151E" w:rsidRDefault="00CE03CE" w:rsidP="00CE03CE">
            <w:pPr>
              <w:spacing w:line="400" w:lineRule="exact"/>
              <w:rPr>
                <w:rFonts w:ascii="仿宋" w:eastAsia="仿宋" w:hAnsi="仿宋"/>
                <w:sz w:val="24"/>
                <w:szCs w:val="24"/>
              </w:rPr>
            </w:pPr>
            <w:r w:rsidRPr="006B151E">
              <w:rPr>
                <w:rFonts w:ascii="仿宋" w:eastAsia="仿宋" w:hAnsi="仿宋" w:hint="eastAsia"/>
                <w:sz w:val="24"/>
                <w:szCs w:val="24"/>
              </w:rPr>
              <w:t>9、在《法人》杂志将来进行的各项品牌推广、论坛沙龙活动中，该机构将被列为重点合作对象。并可以共同合作主办对机构品牌传播、业务拓展有帮助的活动。</w:t>
            </w:r>
          </w:p>
          <w:p w:rsidR="00CE03CE" w:rsidRPr="006B151E" w:rsidRDefault="00CE03CE" w:rsidP="00CE03CE">
            <w:pPr>
              <w:spacing w:line="400" w:lineRule="exact"/>
              <w:rPr>
                <w:rFonts w:ascii="仿宋" w:eastAsia="仿宋" w:hAnsi="仿宋"/>
                <w:sz w:val="24"/>
                <w:szCs w:val="24"/>
              </w:rPr>
            </w:pPr>
            <w:r w:rsidRPr="006B151E">
              <w:rPr>
                <w:rFonts w:ascii="仿宋" w:eastAsia="仿宋" w:hAnsi="仿宋" w:hint="eastAsia"/>
                <w:sz w:val="24"/>
                <w:szCs w:val="24"/>
              </w:rPr>
              <w:t>10、可成为中国公司法</w:t>
            </w:r>
            <w:proofErr w:type="gramStart"/>
            <w:r w:rsidRPr="006B151E">
              <w:rPr>
                <w:rFonts w:ascii="仿宋" w:eastAsia="仿宋" w:hAnsi="仿宋" w:hint="eastAsia"/>
                <w:sz w:val="24"/>
                <w:szCs w:val="24"/>
              </w:rPr>
              <w:t>务</w:t>
            </w:r>
            <w:proofErr w:type="gramEnd"/>
            <w:r w:rsidRPr="006B151E">
              <w:rPr>
                <w:rFonts w:ascii="仿宋" w:eastAsia="仿宋" w:hAnsi="仿宋" w:hint="eastAsia"/>
                <w:sz w:val="24"/>
                <w:szCs w:val="24"/>
              </w:rPr>
              <w:t>研究院的会员单位，受邀参与中国公司法</w:t>
            </w:r>
            <w:proofErr w:type="gramStart"/>
            <w:r w:rsidRPr="006B151E">
              <w:rPr>
                <w:rFonts w:ascii="仿宋" w:eastAsia="仿宋" w:hAnsi="仿宋" w:hint="eastAsia"/>
                <w:sz w:val="24"/>
                <w:szCs w:val="24"/>
              </w:rPr>
              <w:t>务</w:t>
            </w:r>
            <w:proofErr w:type="gramEnd"/>
            <w:r w:rsidRPr="006B151E">
              <w:rPr>
                <w:rFonts w:ascii="仿宋" w:eastAsia="仿宋" w:hAnsi="仿宋" w:hint="eastAsia"/>
                <w:sz w:val="24"/>
                <w:szCs w:val="24"/>
              </w:rPr>
              <w:t>研究院的研究工作以及各项活动。</w:t>
            </w:r>
          </w:p>
          <w:p w:rsidR="00CE03CE" w:rsidRDefault="00CE03CE" w:rsidP="00CE03CE">
            <w:pPr>
              <w:spacing w:line="400" w:lineRule="exact"/>
              <w:rPr>
                <w:rFonts w:ascii="仿宋" w:eastAsia="仿宋" w:hAnsi="仿宋"/>
                <w:b/>
                <w:sz w:val="32"/>
                <w:szCs w:val="32"/>
              </w:rPr>
            </w:pPr>
            <w:r w:rsidRPr="006B151E">
              <w:rPr>
                <w:rFonts w:ascii="仿宋" w:eastAsia="仿宋" w:hAnsi="仿宋" w:hint="eastAsia"/>
                <w:sz w:val="24"/>
                <w:szCs w:val="24"/>
              </w:rPr>
              <w:t>11、对于个人赞助行为，可给予中国公司法</w:t>
            </w:r>
            <w:proofErr w:type="gramStart"/>
            <w:r w:rsidRPr="006B151E">
              <w:rPr>
                <w:rFonts w:ascii="仿宋" w:eastAsia="仿宋" w:hAnsi="仿宋" w:hint="eastAsia"/>
                <w:sz w:val="24"/>
                <w:szCs w:val="24"/>
              </w:rPr>
              <w:t>务</w:t>
            </w:r>
            <w:proofErr w:type="gramEnd"/>
            <w:r w:rsidRPr="006B151E">
              <w:rPr>
                <w:rFonts w:ascii="仿宋" w:eastAsia="仿宋" w:hAnsi="仿宋" w:hint="eastAsia"/>
                <w:sz w:val="24"/>
                <w:szCs w:val="24"/>
              </w:rPr>
              <w:t>研究院研究员等称号，允许以法制日报中国公司法</w:t>
            </w:r>
            <w:proofErr w:type="gramStart"/>
            <w:r w:rsidRPr="006B151E">
              <w:rPr>
                <w:rFonts w:ascii="仿宋" w:eastAsia="仿宋" w:hAnsi="仿宋" w:hint="eastAsia"/>
                <w:sz w:val="24"/>
                <w:szCs w:val="24"/>
              </w:rPr>
              <w:t>务</w:t>
            </w:r>
            <w:proofErr w:type="gramEnd"/>
            <w:r w:rsidRPr="006B151E">
              <w:rPr>
                <w:rFonts w:ascii="仿宋" w:eastAsia="仿宋" w:hAnsi="仿宋" w:hint="eastAsia"/>
                <w:sz w:val="24"/>
                <w:szCs w:val="24"/>
              </w:rPr>
              <w:t>研究院研究员的身份进行对外宣传等。</w:t>
            </w:r>
          </w:p>
        </w:tc>
      </w:tr>
      <w:tr w:rsidR="00CE03CE" w:rsidTr="00FB00F1">
        <w:tc>
          <w:tcPr>
            <w:tcW w:w="1701" w:type="dxa"/>
          </w:tcPr>
          <w:p w:rsidR="00CE03CE" w:rsidRDefault="006B151E" w:rsidP="00CE03CE">
            <w:pPr>
              <w:spacing w:line="400" w:lineRule="exact"/>
              <w:rPr>
                <w:rFonts w:ascii="仿宋" w:eastAsia="仿宋" w:hAnsi="仿宋"/>
                <w:b/>
                <w:sz w:val="32"/>
                <w:szCs w:val="32"/>
              </w:rPr>
            </w:pPr>
            <w:r>
              <w:rPr>
                <w:rFonts w:ascii="仿宋" w:eastAsia="仿宋" w:hAnsi="仿宋" w:hint="eastAsia"/>
                <w:b/>
                <w:sz w:val="32"/>
                <w:szCs w:val="32"/>
              </w:rPr>
              <w:t>3万元</w:t>
            </w:r>
          </w:p>
        </w:tc>
        <w:tc>
          <w:tcPr>
            <w:tcW w:w="8505" w:type="dxa"/>
          </w:tcPr>
          <w:p w:rsidR="006B151E" w:rsidRPr="006B151E" w:rsidRDefault="006B151E" w:rsidP="006B151E">
            <w:pPr>
              <w:spacing w:line="400" w:lineRule="exact"/>
              <w:rPr>
                <w:rFonts w:ascii="仿宋" w:eastAsia="仿宋" w:hAnsi="仿宋"/>
                <w:b/>
                <w:sz w:val="32"/>
                <w:szCs w:val="32"/>
              </w:rPr>
            </w:pPr>
            <w:r w:rsidRPr="006B151E">
              <w:rPr>
                <w:rFonts w:ascii="仿宋" w:eastAsia="仿宋" w:hAnsi="仿宋" w:hint="eastAsia"/>
                <w:b/>
                <w:sz w:val="32"/>
                <w:szCs w:val="32"/>
              </w:rPr>
              <w:t>作为年会</w:t>
            </w:r>
            <w:r w:rsidR="008F49EC">
              <w:rPr>
                <w:rFonts w:ascii="仿宋" w:eastAsia="仿宋" w:hAnsi="仿宋" w:hint="eastAsia"/>
                <w:b/>
                <w:sz w:val="32"/>
                <w:szCs w:val="32"/>
              </w:rPr>
              <w:t>赞助</w:t>
            </w:r>
            <w:r w:rsidRPr="006B151E">
              <w:rPr>
                <w:rFonts w:ascii="仿宋" w:eastAsia="仿宋" w:hAnsi="仿宋" w:hint="eastAsia"/>
                <w:b/>
                <w:sz w:val="32"/>
                <w:szCs w:val="32"/>
              </w:rPr>
              <w:t>单位</w:t>
            </w:r>
            <w:r w:rsidR="00DF22DD" w:rsidRPr="00DF22DD">
              <w:rPr>
                <w:rFonts w:ascii="仿宋" w:eastAsia="仿宋" w:hAnsi="仿宋" w:hint="eastAsia"/>
                <w:b/>
                <w:sz w:val="32"/>
                <w:szCs w:val="32"/>
              </w:rPr>
              <w:t>（仅限五家）</w:t>
            </w:r>
            <w:r w:rsidRPr="006B151E">
              <w:rPr>
                <w:rFonts w:ascii="仿宋" w:eastAsia="仿宋" w:hAnsi="仿宋" w:hint="eastAsia"/>
                <w:b/>
                <w:sz w:val="32"/>
                <w:szCs w:val="32"/>
              </w:rPr>
              <w:t>：</w:t>
            </w:r>
          </w:p>
          <w:p w:rsidR="006B151E" w:rsidRPr="006B151E" w:rsidRDefault="006B151E" w:rsidP="006B151E">
            <w:pPr>
              <w:spacing w:line="400" w:lineRule="exact"/>
              <w:rPr>
                <w:rFonts w:ascii="仿宋" w:eastAsia="仿宋" w:hAnsi="仿宋"/>
                <w:sz w:val="24"/>
                <w:szCs w:val="24"/>
              </w:rPr>
            </w:pPr>
            <w:r w:rsidRPr="006B151E">
              <w:rPr>
                <w:rFonts w:ascii="仿宋" w:eastAsia="仿宋" w:hAnsi="仿宋" w:hint="eastAsia"/>
                <w:sz w:val="24"/>
                <w:szCs w:val="24"/>
              </w:rPr>
              <w:t>1、可派出一名专业人士参加分论坛的主题点评人，时长为10分钟，需由主办方</w:t>
            </w:r>
            <w:r w:rsidRPr="006B151E">
              <w:rPr>
                <w:rFonts w:ascii="仿宋" w:eastAsia="仿宋" w:hAnsi="仿宋" w:hint="eastAsia"/>
                <w:sz w:val="24"/>
                <w:szCs w:val="24"/>
              </w:rPr>
              <w:lastRenderedPageBreak/>
              <w:t>对点评人的资质进行审核通过。</w:t>
            </w:r>
          </w:p>
          <w:p w:rsidR="006B151E" w:rsidRPr="006B151E" w:rsidRDefault="006B151E" w:rsidP="006B151E">
            <w:pPr>
              <w:spacing w:line="400" w:lineRule="exact"/>
              <w:rPr>
                <w:rFonts w:ascii="仿宋" w:eastAsia="仿宋" w:hAnsi="仿宋"/>
                <w:sz w:val="24"/>
                <w:szCs w:val="24"/>
              </w:rPr>
            </w:pPr>
            <w:r w:rsidRPr="006B151E">
              <w:rPr>
                <w:rFonts w:ascii="仿宋" w:eastAsia="仿宋" w:hAnsi="仿宋" w:hint="eastAsia"/>
                <w:sz w:val="24"/>
                <w:szCs w:val="24"/>
              </w:rPr>
              <w:t>2、机构主要领导人现场就坐贵宾席第二排。</w:t>
            </w:r>
          </w:p>
          <w:p w:rsidR="006B151E" w:rsidRPr="006B151E" w:rsidRDefault="006B151E" w:rsidP="006B151E">
            <w:pPr>
              <w:spacing w:line="400" w:lineRule="exact"/>
              <w:rPr>
                <w:rFonts w:ascii="仿宋" w:eastAsia="仿宋" w:hAnsi="仿宋"/>
                <w:sz w:val="24"/>
                <w:szCs w:val="24"/>
              </w:rPr>
            </w:pPr>
            <w:r w:rsidRPr="006B151E">
              <w:rPr>
                <w:rFonts w:ascii="仿宋" w:eastAsia="仿宋" w:hAnsi="仿宋" w:hint="eastAsia"/>
                <w:sz w:val="24"/>
                <w:szCs w:val="24"/>
              </w:rPr>
              <w:t>3、年会主论坛现场的背景板将显示机构的名称和LOGO。</w:t>
            </w:r>
          </w:p>
          <w:p w:rsidR="006B151E" w:rsidRPr="006B151E" w:rsidRDefault="006B151E" w:rsidP="006B151E">
            <w:pPr>
              <w:spacing w:line="400" w:lineRule="exact"/>
              <w:rPr>
                <w:rFonts w:ascii="仿宋" w:eastAsia="仿宋" w:hAnsi="仿宋"/>
                <w:sz w:val="24"/>
                <w:szCs w:val="24"/>
              </w:rPr>
            </w:pPr>
            <w:r w:rsidRPr="006B151E">
              <w:rPr>
                <w:rFonts w:ascii="仿宋" w:eastAsia="仿宋" w:hAnsi="仿宋" w:hint="eastAsia"/>
                <w:sz w:val="24"/>
                <w:szCs w:val="24"/>
              </w:rPr>
              <w:t>4、年会现场主持人在开幕式、颁奖典礼致辞中，对机构的协办和支持鸣谢1次。</w:t>
            </w:r>
          </w:p>
          <w:p w:rsidR="006B151E" w:rsidRPr="006B151E" w:rsidRDefault="006B151E" w:rsidP="006B151E">
            <w:pPr>
              <w:spacing w:line="400" w:lineRule="exact"/>
              <w:rPr>
                <w:rFonts w:ascii="仿宋" w:eastAsia="仿宋" w:hAnsi="仿宋"/>
                <w:sz w:val="24"/>
                <w:szCs w:val="24"/>
              </w:rPr>
            </w:pPr>
            <w:r w:rsidRPr="006B151E">
              <w:rPr>
                <w:rFonts w:ascii="仿宋" w:eastAsia="仿宋" w:hAnsi="仿宋" w:hint="eastAsia"/>
                <w:sz w:val="24"/>
                <w:szCs w:val="24"/>
              </w:rPr>
              <w:t>5、在年会专门制作的会刊中，提供1P版面推介机构，具体图文资料需按主办方要求提供。</w:t>
            </w:r>
          </w:p>
          <w:p w:rsidR="006B151E" w:rsidRPr="006B151E" w:rsidRDefault="006B151E" w:rsidP="006B151E">
            <w:pPr>
              <w:spacing w:line="400" w:lineRule="exact"/>
              <w:rPr>
                <w:rFonts w:ascii="仿宋" w:eastAsia="仿宋" w:hAnsi="仿宋"/>
                <w:sz w:val="24"/>
                <w:szCs w:val="24"/>
              </w:rPr>
            </w:pPr>
            <w:r w:rsidRPr="006B151E">
              <w:rPr>
                <w:rFonts w:ascii="仿宋" w:eastAsia="仿宋" w:hAnsi="仿宋" w:hint="eastAsia"/>
                <w:sz w:val="24"/>
                <w:szCs w:val="24"/>
              </w:rPr>
              <w:t>6、允许提供一份机构自身品牌宣传册，放入年会嘉宾资料袋中，也可在会议现场展示位进行机构的自我推广。</w:t>
            </w:r>
          </w:p>
          <w:p w:rsidR="006B151E" w:rsidRPr="006B151E" w:rsidRDefault="006B151E" w:rsidP="006B151E">
            <w:pPr>
              <w:spacing w:line="400" w:lineRule="exact"/>
              <w:rPr>
                <w:rFonts w:ascii="仿宋" w:eastAsia="仿宋" w:hAnsi="仿宋"/>
                <w:sz w:val="24"/>
                <w:szCs w:val="24"/>
              </w:rPr>
            </w:pPr>
            <w:r w:rsidRPr="006B151E">
              <w:rPr>
                <w:rFonts w:ascii="仿宋" w:eastAsia="仿宋" w:hAnsi="仿宋" w:hint="eastAsia"/>
                <w:sz w:val="24"/>
                <w:szCs w:val="24"/>
              </w:rPr>
              <w:t>7、在2015年出版的《法人》杂志上，刊发1P内页广告或关于机构的专题文章。</w:t>
            </w:r>
          </w:p>
          <w:p w:rsidR="006B151E" w:rsidRPr="006B151E" w:rsidRDefault="006B151E" w:rsidP="006B151E">
            <w:pPr>
              <w:spacing w:line="400" w:lineRule="exact"/>
              <w:rPr>
                <w:rFonts w:ascii="仿宋" w:eastAsia="仿宋" w:hAnsi="仿宋"/>
                <w:sz w:val="24"/>
                <w:szCs w:val="24"/>
              </w:rPr>
            </w:pPr>
            <w:r w:rsidRPr="006B151E">
              <w:rPr>
                <w:rFonts w:ascii="仿宋" w:eastAsia="仿宋" w:hAnsi="仿宋" w:hint="eastAsia"/>
                <w:sz w:val="24"/>
                <w:szCs w:val="24"/>
              </w:rPr>
              <w:t>8、赠送1份2015年全年《法人》杂志和《公司法务》杂志。</w:t>
            </w:r>
          </w:p>
          <w:p w:rsidR="006B151E" w:rsidRPr="006B151E" w:rsidRDefault="006B151E" w:rsidP="006B151E">
            <w:pPr>
              <w:spacing w:line="400" w:lineRule="exact"/>
              <w:rPr>
                <w:rFonts w:ascii="仿宋" w:eastAsia="仿宋" w:hAnsi="仿宋"/>
                <w:sz w:val="24"/>
                <w:szCs w:val="24"/>
              </w:rPr>
            </w:pPr>
            <w:r w:rsidRPr="006B151E">
              <w:rPr>
                <w:rFonts w:ascii="仿宋" w:eastAsia="仿宋" w:hAnsi="仿宋" w:hint="eastAsia"/>
                <w:sz w:val="24"/>
                <w:szCs w:val="24"/>
              </w:rPr>
              <w:t>9、在《法人》杂志将来进行的各项品牌推广、论坛沙龙活动中，该机构将被列为重点合作对象。并可以共同合作主办对机构品牌传播、业务拓展有帮助的活动。</w:t>
            </w:r>
          </w:p>
          <w:p w:rsidR="006B151E" w:rsidRPr="006B151E" w:rsidRDefault="006B151E" w:rsidP="006B151E">
            <w:pPr>
              <w:spacing w:line="400" w:lineRule="exact"/>
              <w:rPr>
                <w:rFonts w:ascii="仿宋" w:eastAsia="仿宋" w:hAnsi="仿宋"/>
                <w:sz w:val="24"/>
                <w:szCs w:val="24"/>
              </w:rPr>
            </w:pPr>
            <w:r w:rsidRPr="006B151E">
              <w:rPr>
                <w:rFonts w:ascii="仿宋" w:eastAsia="仿宋" w:hAnsi="仿宋" w:hint="eastAsia"/>
                <w:sz w:val="24"/>
                <w:szCs w:val="24"/>
              </w:rPr>
              <w:t>10、可成为中国公司法</w:t>
            </w:r>
            <w:proofErr w:type="gramStart"/>
            <w:r w:rsidRPr="006B151E">
              <w:rPr>
                <w:rFonts w:ascii="仿宋" w:eastAsia="仿宋" w:hAnsi="仿宋" w:hint="eastAsia"/>
                <w:sz w:val="24"/>
                <w:szCs w:val="24"/>
              </w:rPr>
              <w:t>务</w:t>
            </w:r>
            <w:proofErr w:type="gramEnd"/>
            <w:r w:rsidRPr="006B151E">
              <w:rPr>
                <w:rFonts w:ascii="仿宋" w:eastAsia="仿宋" w:hAnsi="仿宋" w:hint="eastAsia"/>
                <w:sz w:val="24"/>
                <w:szCs w:val="24"/>
              </w:rPr>
              <w:t>研究院的会员单位，受邀参与中国公司法</w:t>
            </w:r>
            <w:proofErr w:type="gramStart"/>
            <w:r w:rsidRPr="006B151E">
              <w:rPr>
                <w:rFonts w:ascii="仿宋" w:eastAsia="仿宋" w:hAnsi="仿宋" w:hint="eastAsia"/>
                <w:sz w:val="24"/>
                <w:szCs w:val="24"/>
              </w:rPr>
              <w:t>务</w:t>
            </w:r>
            <w:proofErr w:type="gramEnd"/>
            <w:r w:rsidRPr="006B151E">
              <w:rPr>
                <w:rFonts w:ascii="仿宋" w:eastAsia="仿宋" w:hAnsi="仿宋" w:hint="eastAsia"/>
                <w:sz w:val="24"/>
                <w:szCs w:val="24"/>
              </w:rPr>
              <w:t>研究院的研究工作以及各项活动。</w:t>
            </w:r>
          </w:p>
          <w:p w:rsidR="00CE03CE" w:rsidRDefault="006B151E" w:rsidP="006B151E">
            <w:pPr>
              <w:spacing w:line="400" w:lineRule="exact"/>
              <w:rPr>
                <w:rFonts w:ascii="仿宋" w:eastAsia="仿宋" w:hAnsi="仿宋"/>
                <w:b/>
                <w:sz w:val="32"/>
                <w:szCs w:val="32"/>
              </w:rPr>
            </w:pPr>
            <w:r w:rsidRPr="006B151E">
              <w:rPr>
                <w:rFonts w:ascii="仿宋" w:eastAsia="仿宋" w:hAnsi="仿宋" w:hint="eastAsia"/>
                <w:sz w:val="24"/>
                <w:szCs w:val="24"/>
              </w:rPr>
              <w:t>11、对于个人赞助行为，可给予中国公司法</w:t>
            </w:r>
            <w:proofErr w:type="gramStart"/>
            <w:r w:rsidRPr="006B151E">
              <w:rPr>
                <w:rFonts w:ascii="仿宋" w:eastAsia="仿宋" w:hAnsi="仿宋" w:hint="eastAsia"/>
                <w:sz w:val="24"/>
                <w:szCs w:val="24"/>
              </w:rPr>
              <w:t>务</w:t>
            </w:r>
            <w:proofErr w:type="gramEnd"/>
            <w:r w:rsidRPr="006B151E">
              <w:rPr>
                <w:rFonts w:ascii="仿宋" w:eastAsia="仿宋" w:hAnsi="仿宋" w:hint="eastAsia"/>
                <w:sz w:val="24"/>
                <w:szCs w:val="24"/>
              </w:rPr>
              <w:t>研究院研究员等称号，允许以法制日报中国公司法</w:t>
            </w:r>
            <w:proofErr w:type="gramStart"/>
            <w:r w:rsidRPr="006B151E">
              <w:rPr>
                <w:rFonts w:ascii="仿宋" w:eastAsia="仿宋" w:hAnsi="仿宋" w:hint="eastAsia"/>
                <w:sz w:val="24"/>
                <w:szCs w:val="24"/>
              </w:rPr>
              <w:t>务</w:t>
            </w:r>
            <w:proofErr w:type="gramEnd"/>
            <w:r w:rsidRPr="006B151E">
              <w:rPr>
                <w:rFonts w:ascii="仿宋" w:eastAsia="仿宋" w:hAnsi="仿宋" w:hint="eastAsia"/>
                <w:sz w:val="24"/>
                <w:szCs w:val="24"/>
              </w:rPr>
              <w:t>研究院研究员的身份进行对外宣传等。</w:t>
            </w:r>
          </w:p>
        </w:tc>
      </w:tr>
    </w:tbl>
    <w:p w:rsidR="00CE03CE" w:rsidRDefault="0066592B" w:rsidP="0066592B">
      <w:pPr>
        <w:spacing w:line="400" w:lineRule="exact"/>
        <w:rPr>
          <w:rFonts w:ascii="仿宋" w:eastAsia="仿宋" w:hAnsi="仿宋"/>
          <w:b/>
          <w:sz w:val="32"/>
          <w:szCs w:val="32"/>
        </w:rPr>
      </w:pPr>
      <w:r>
        <w:rPr>
          <w:rFonts w:ascii="仿宋" w:eastAsia="仿宋" w:hAnsi="仿宋" w:hint="eastAsia"/>
          <w:b/>
          <w:sz w:val="32"/>
          <w:szCs w:val="32"/>
        </w:rPr>
        <w:lastRenderedPageBreak/>
        <w:t>七、联系方式：</w:t>
      </w:r>
    </w:p>
    <w:p w:rsidR="007C421F" w:rsidRPr="003C00B5" w:rsidRDefault="007C421F" w:rsidP="007C421F">
      <w:pPr>
        <w:spacing w:line="400" w:lineRule="exact"/>
        <w:ind w:firstLineChars="50" w:firstLine="160"/>
        <w:rPr>
          <w:rFonts w:ascii="仿宋" w:eastAsia="仿宋" w:hAnsi="仿宋"/>
          <w:sz w:val="32"/>
          <w:szCs w:val="32"/>
        </w:rPr>
      </w:pPr>
      <w:proofErr w:type="gramStart"/>
      <w:r>
        <w:rPr>
          <w:rFonts w:ascii="仿宋" w:eastAsia="仿宋" w:hAnsi="仿宋" w:hint="eastAsia"/>
          <w:sz w:val="32"/>
          <w:szCs w:val="32"/>
        </w:rPr>
        <w:t>陈夏</w:t>
      </w:r>
      <w:proofErr w:type="gramEnd"/>
      <w:r>
        <w:rPr>
          <w:rFonts w:ascii="仿宋" w:eastAsia="仿宋" w:hAnsi="仿宋" w:hint="eastAsia"/>
          <w:sz w:val="32"/>
          <w:szCs w:val="32"/>
        </w:rPr>
        <w:t>83025939   肖水峰83025789    王颖83025728</w:t>
      </w:r>
    </w:p>
    <w:p w:rsidR="00CE03CE" w:rsidRPr="007C421F" w:rsidRDefault="007C421F" w:rsidP="00FB00F1">
      <w:pPr>
        <w:spacing w:line="400" w:lineRule="exact"/>
        <w:rPr>
          <w:rFonts w:ascii="仿宋" w:eastAsia="仿宋" w:hAnsi="仿宋"/>
          <w:b/>
          <w:sz w:val="32"/>
          <w:szCs w:val="32"/>
        </w:rPr>
      </w:pPr>
      <w:r>
        <w:rPr>
          <w:rFonts w:ascii="仿宋" w:eastAsia="仿宋" w:hAnsi="仿宋" w:hint="eastAsia"/>
          <w:b/>
          <w:sz w:val="32"/>
          <w:szCs w:val="32"/>
        </w:rPr>
        <w:t xml:space="preserve"> </w:t>
      </w:r>
    </w:p>
    <w:p w:rsidR="00685A47" w:rsidRPr="0076082C" w:rsidRDefault="00685A47" w:rsidP="00CE03CE">
      <w:pPr>
        <w:spacing w:line="400" w:lineRule="exact"/>
        <w:ind w:firstLineChars="200" w:firstLine="643"/>
        <w:rPr>
          <w:rFonts w:ascii="仿宋" w:eastAsia="仿宋" w:hAnsi="仿宋"/>
          <w:b/>
          <w:sz w:val="32"/>
          <w:szCs w:val="32"/>
        </w:rPr>
      </w:pPr>
    </w:p>
    <w:p w:rsidR="00FB00F1" w:rsidRDefault="00FB00F1" w:rsidP="00FB00F1">
      <w:pPr>
        <w:spacing w:line="400" w:lineRule="exact"/>
        <w:ind w:right="1280" w:firstLineChars="200" w:firstLine="643"/>
        <w:jc w:val="right"/>
        <w:rPr>
          <w:rFonts w:ascii="仿宋" w:eastAsia="仿宋" w:hAnsi="仿宋"/>
          <w:b/>
          <w:sz w:val="32"/>
          <w:szCs w:val="32"/>
        </w:rPr>
      </w:pPr>
      <w:r>
        <w:rPr>
          <w:rFonts w:ascii="仿宋" w:eastAsia="仿宋" w:hAnsi="仿宋" w:hint="eastAsia"/>
          <w:b/>
          <w:sz w:val="32"/>
          <w:szCs w:val="32"/>
        </w:rPr>
        <w:t xml:space="preserve">                                               </w:t>
      </w:r>
    </w:p>
    <w:p w:rsidR="00FB00F1" w:rsidRDefault="00FB00F1" w:rsidP="00FB00F1">
      <w:pPr>
        <w:spacing w:line="400" w:lineRule="exact"/>
        <w:ind w:right="1280" w:firstLineChars="200" w:firstLine="643"/>
        <w:jc w:val="right"/>
        <w:rPr>
          <w:rFonts w:ascii="仿宋" w:eastAsia="仿宋" w:hAnsi="仿宋"/>
          <w:b/>
          <w:sz w:val="32"/>
          <w:szCs w:val="32"/>
        </w:rPr>
      </w:pPr>
    </w:p>
    <w:p w:rsidR="00FB00F1" w:rsidRDefault="00FB00F1" w:rsidP="00FB00F1">
      <w:pPr>
        <w:spacing w:line="400" w:lineRule="exact"/>
        <w:ind w:right="1280" w:firstLineChars="200" w:firstLine="643"/>
        <w:jc w:val="right"/>
        <w:rPr>
          <w:rFonts w:ascii="仿宋" w:eastAsia="仿宋" w:hAnsi="仿宋"/>
          <w:b/>
          <w:sz w:val="32"/>
          <w:szCs w:val="32"/>
        </w:rPr>
      </w:pPr>
      <w:r>
        <w:rPr>
          <w:rFonts w:ascii="仿宋" w:eastAsia="仿宋" w:hAnsi="仿宋" w:hint="eastAsia"/>
          <w:b/>
          <w:sz w:val="32"/>
          <w:szCs w:val="32"/>
        </w:rPr>
        <w:t>2014年10月31日</w:t>
      </w:r>
    </w:p>
    <w:p w:rsidR="00685A47" w:rsidRDefault="00685A47" w:rsidP="00CE03CE">
      <w:pPr>
        <w:spacing w:line="400" w:lineRule="exact"/>
        <w:ind w:firstLineChars="200" w:firstLine="643"/>
        <w:rPr>
          <w:rFonts w:ascii="仿宋" w:eastAsia="仿宋" w:hAnsi="仿宋"/>
          <w:b/>
          <w:sz w:val="32"/>
          <w:szCs w:val="32"/>
        </w:rPr>
      </w:pPr>
    </w:p>
    <w:p w:rsidR="000678E5" w:rsidRDefault="000678E5" w:rsidP="000678E5">
      <w:pPr>
        <w:wordWrap w:val="0"/>
        <w:spacing w:line="400" w:lineRule="exact"/>
        <w:ind w:right="640" w:firstLineChars="200" w:firstLine="643"/>
        <w:jc w:val="right"/>
        <w:rPr>
          <w:rFonts w:ascii="仿宋" w:eastAsia="仿宋" w:hAnsi="仿宋"/>
          <w:b/>
          <w:sz w:val="32"/>
          <w:szCs w:val="32"/>
        </w:rPr>
      </w:pPr>
      <w:r>
        <w:rPr>
          <w:rFonts w:ascii="仿宋" w:eastAsia="仿宋" w:hAnsi="仿宋" w:hint="eastAsia"/>
          <w:b/>
          <w:sz w:val="32"/>
          <w:szCs w:val="32"/>
        </w:rPr>
        <w:t xml:space="preserve">         </w:t>
      </w:r>
    </w:p>
    <w:p w:rsidR="00FB00F1" w:rsidRDefault="00FB00F1">
      <w:pPr>
        <w:spacing w:line="400" w:lineRule="exact"/>
        <w:ind w:right="1280" w:firstLineChars="200" w:firstLine="643"/>
        <w:jc w:val="right"/>
        <w:rPr>
          <w:rFonts w:ascii="仿宋" w:eastAsia="仿宋" w:hAnsi="仿宋"/>
          <w:b/>
          <w:sz w:val="32"/>
          <w:szCs w:val="32"/>
        </w:rPr>
      </w:pPr>
    </w:p>
    <w:sectPr w:rsidR="00FB00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BE0" w:rsidRDefault="00473BE0" w:rsidP="003C00B5">
      <w:r>
        <w:separator/>
      </w:r>
    </w:p>
  </w:endnote>
  <w:endnote w:type="continuationSeparator" w:id="0">
    <w:p w:rsidR="00473BE0" w:rsidRDefault="00473BE0" w:rsidP="003C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BE0" w:rsidRDefault="00473BE0" w:rsidP="003C00B5">
      <w:r>
        <w:separator/>
      </w:r>
    </w:p>
  </w:footnote>
  <w:footnote w:type="continuationSeparator" w:id="0">
    <w:p w:rsidR="00473BE0" w:rsidRDefault="00473BE0" w:rsidP="003C0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D4FA4"/>
    <w:multiLevelType w:val="hybridMultilevel"/>
    <w:tmpl w:val="BFAE134E"/>
    <w:lvl w:ilvl="0" w:tplc="E3E43C8A">
      <w:start w:val="1"/>
      <w:numFmt w:val="japaneseCounting"/>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DB0242"/>
    <w:multiLevelType w:val="hybridMultilevel"/>
    <w:tmpl w:val="34C23FEC"/>
    <w:lvl w:ilvl="0" w:tplc="A4B651C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7A13B7F"/>
    <w:multiLevelType w:val="hybridMultilevel"/>
    <w:tmpl w:val="4B0C9ACC"/>
    <w:lvl w:ilvl="0" w:tplc="EEA62038">
      <w:start w:val="1"/>
      <w:numFmt w:val="japaneseCounting"/>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DA5"/>
    <w:rsid w:val="000577AF"/>
    <w:rsid w:val="000678E5"/>
    <w:rsid w:val="00134715"/>
    <w:rsid w:val="00197C60"/>
    <w:rsid w:val="001B64ED"/>
    <w:rsid w:val="001C2EC3"/>
    <w:rsid w:val="001D3BCD"/>
    <w:rsid w:val="001D4A9C"/>
    <w:rsid w:val="001D5390"/>
    <w:rsid w:val="00304D77"/>
    <w:rsid w:val="00330FA2"/>
    <w:rsid w:val="0037752F"/>
    <w:rsid w:val="003C00B5"/>
    <w:rsid w:val="003D55C8"/>
    <w:rsid w:val="003E2B0E"/>
    <w:rsid w:val="004310AF"/>
    <w:rsid w:val="00473BE0"/>
    <w:rsid w:val="004907B1"/>
    <w:rsid w:val="00566660"/>
    <w:rsid w:val="005675C0"/>
    <w:rsid w:val="00581E85"/>
    <w:rsid w:val="00584044"/>
    <w:rsid w:val="005F0438"/>
    <w:rsid w:val="006255AD"/>
    <w:rsid w:val="00636CC4"/>
    <w:rsid w:val="00652B94"/>
    <w:rsid w:val="0066592B"/>
    <w:rsid w:val="00685A47"/>
    <w:rsid w:val="006B151E"/>
    <w:rsid w:val="006D0063"/>
    <w:rsid w:val="0076082C"/>
    <w:rsid w:val="007C421F"/>
    <w:rsid w:val="007E5ED8"/>
    <w:rsid w:val="008422A8"/>
    <w:rsid w:val="008E6DA5"/>
    <w:rsid w:val="008F49EC"/>
    <w:rsid w:val="00900080"/>
    <w:rsid w:val="00916C71"/>
    <w:rsid w:val="00980964"/>
    <w:rsid w:val="009F40A4"/>
    <w:rsid w:val="00A244CD"/>
    <w:rsid w:val="00A334EF"/>
    <w:rsid w:val="00A87EF8"/>
    <w:rsid w:val="00B23F3C"/>
    <w:rsid w:val="00B30101"/>
    <w:rsid w:val="00C66CFD"/>
    <w:rsid w:val="00CC6DD3"/>
    <w:rsid w:val="00CE03CE"/>
    <w:rsid w:val="00CE6CD8"/>
    <w:rsid w:val="00D33AD1"/>
    <w:rsid w:val="00D52B0E"/>
    <w:rsid w:val="00D70EE7"/>
    <w:rsid w:val="00DC2CB9"/>
    <w:rsid w:val="00DF22DD"/>
    <w:rsid w:val="00E5273F"/>
    <w:rsid w:val="00F22681"/>
    <w:rsid w:val="00FA4AD2"/>
    <w:rsid w:val="00FB00F1"/>
    <w:rsid w:val="00FF3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CD8"/>
    <w:pPr>
      <w:ind w:firstLineChars="200" w:firstLine="420"/>
    </w:pPr>
  </w:style>
  <w:style w:type="table" w:styleId="a4">
    <w:name w:val="Table Grid"/>
    <w:basedOn w:val="a1"/>
    <w:uiPriority w:val="59"/>
    <w:rsid w:val="00CE0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66592B"/>
    <w:rPr>
      <w:sz w:val="18"/>
      <w:szCs w:val="18"/>
    </w:rPr>
  </w:style>
  <w:style w:type="character" w:customStyle="1" w:styleId="Char">
    <w:name w:val="批注框文本 Char"/>
    <w:basedOn w:val="a0"/>
    <w:link w:val="a5"/>
    <w:uiPriority w:val="99"/>
    <w:semiHidden/>
    <w:rsid w:val="0066592B"/>
    <w:rPr>
      <w:sz w:val="18"/>
      <w:szCs w:val="18"/>
    </w:rPr>
  </w:style>
  <w:style w:type="paragraph" w:styleId="a6">
    <w:name w:val="header"/>
    <w:basedOn w:val="a"/>
    <w:link w:val="Char0"/>
    <w:uiPriority w:val="99"/>
    <w:unhideWhenUsed/>
    <w:rsid w:val="003C00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C00B5"/>
    <w:rPr>
      <w:sz w:val="18"/>
      <w:szCs w:val="18"/>
    </w:rPr>
  </w:style>
  <w:style w:type="paragraph" w:styleId="a7">
    <w:name w:val="footer"/>
    <w:basedOn w:val="a"/>
    <w:link w:val="Char1"/>
    <w:uiPriority w:val="99"/>
    <w:unhideWhenUsed/>
    <w:rsid w:val="003C00B5"/>
    <w:pPr>
      <w:tabs>
        <w:tab w:val="center" w:pos="4153"/>
        <w:tab w:val="right" w:pos="8306"/>
      </w:tabs>
      <w:snapToGrid w:val="0"/>
      <w:jc w:val="left"/>
    </w:pPr>
    <w:rPr>
      <w:sz w:val="18"/>
      <w:szCs w:val="18"/>
    </w:rPr>
  </w:style>
  <w:style w:type="character" w:customStyle="1" w:styleId="Char1">
    <w:name w:val="页脚 Char"/>
    <w:basedOn w:val="a0"/>
    <w:link w:val="a7"/>
    <w:uiPriority w:val="99"/>
    <w:rsid w:val="003C00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CD8"/>
    <w:pPr>
      <w:ind w:firstLineChars="200" w:firstLine="420"/>
    </w:pPr>
  </w:style>
  <w:style w:type="table" w:styleId="a4">
    <w:name w:val="Table Grid"/>
    <w:basedOn w:val="a1"/>
    <w:uiPriority w:val="59"/>
    <w:rsid w:val="00CE0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66592B"/>
    <w:rPr>
      <w:sz w:val="18"/>
      <w:szCs w:val="18"/>
    </w:rPr>
  </w:style>
  <w:style w:type="character" w:customStyle="1" w:styleId="Char">
    <w:name w:val="批注框文本 Char"/>
    <w:basedOn w:val="a0"/>
    <w:link w:val="a5"/>
    <w:uiPriority w:val="99"/>
    <w:semiHidden/>
    <w:rsid w:val="0066592B"/>
    <w:rPr>
      <w:sz w:val="18"/>
      <w:szCs w:val="18"/>
    </w:rPr>
  </w:style>
  <w:style w:type="paragraph" w:styleId="a6">
    <w:name w:val="header"/>
    <w:basedOn w:val="a"/>
    <w:link w:val="Char0"/>
    <w:uiPriority w:val="99"/>
    <w:unhideWhenUsed/>
    <w:rsid w:val="003C00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C00B5"/>
    <w:rPr>
      <w:sz w:val="18"/>
      <w:szCs w:val="18"/>
    </w:rPr>
  </w:style>
  <w:style w:type="paragraph" w:styleId="a7">
    <w:name w:val="footer"/>
    <w:basedOn w:val="a"/>
    <w:link w:val="Char1"/>
    <w:uiPriority w:val="99"/>
    <w:unhideWhenUsed/>
    <w:rsid w:val="003C00B5"/>
    <w:pPr>
      <w:tabs>
        <w:tab w:val="center" w:pos="4153"/>
        <w:tab w:val="right" w:pos="8306"/>
      </w:tabs>
      <w:snapToGrid w:val="0"/>
      <w:jc w:val="left"/>
    </w:pPr>
    <w:rPr>
      <w:sz w:val="18"/>
      <w:szCs w:val="18"/>
    </w:rPr>
  </w:style>
  <w:style w:type="character" w:customStyle="1" w:styleId="Char1">
    <w:name w:val="页脚 Char"/>
    <w:basedOn w:val="a0"/>
    <w:link w:val="a7"/>
    <w:uiPriority w:val="99"/>
    <w:rsid w:val="003C00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44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5</Pages>
  <Words>542</Words>
  <Characters>3091</Characters>
  <Application>Microsoft Office Word</Application>
  <DocSecurity>0</DocSecurity>
  <Lines>25</Lines>
  <Paragraphs>7</Paragraphs>
  <ScaleCrop>false</ScaleCrop>
  <Company>微软中国</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46</cp:revision>
  <cp:lastPrinted>2014-11-03T01:41:00Z</cp:lastPrinted>
  <dcterms:created xsi:type="dcterms:W3CDTF">2014-10-15T06:33:00Z</dcterms:created>
  <dcterms:modified xsi:type="dcterms:W3CDTF">2014-11-03T02:27:00Z</dcterms:modified>
</cp:coreProperties>
</file>