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E6BAC" w:rsidRDefault="001E6BAC" w:rsidP="001E6BAC">
      <w:pPr>
        <w:spacing w:line="400" w:lineRule="exact"/>
        <w:rPr>
          <w:rFonts w:ascii="黑体" w:eastAsia="黑体" w:hAnsi="黑体" w:cs="楷体"/>
          <w:kern w:val="0"/>
          <w:sz w:val="32"/>
          <w:szCs w:val="32"/>
        </w:rPr>
      </w:pPr>
      <w:bookmarkStart w:id="0" w:name="_GoBack"/>
      <w:bookmarkEnd w:id="0"/>
      <w:r w:rsidRPr="0001628E">
        <w:rPr>
          <w:rFonts w:ascii="黑体" w:eastAsia="黑体" w:hAnsi="黑体" w:cs="楷体" w:hint="eastAsia"/>
          <w:kern w:val="0"/>
          <w:sz w:val="32"/>
          <w:szCs w:val="32"/>
        </w:rPr>
        <w:t>附件</w:t>
      </w:r>
    </w:p>
    <w:p w:rsidR="001E6BAC" w:rsidRPr="00E21C06" w:rsidRDefault="001E6BAC" w:rsidP="001E6BAC">
      <w:pPr>
        <w:spacing w:line="400" w:lineRule="exact"/>
        <w:rPr>
          <w:rFonts w:ascii="黑体" w:eastAsia="黑体" w:hAnsi="黑体" w:cs="楷体"/>
          <w:kern w:val="0"/>
          <w:sz w:val="32"/>
          <w:szCs w:val="32"/>
        </w:rPr>
      </w:pPr>
    </w:p>
    <w:p w:rsidR="001E6BAC" w:rsidRDefault="001E6BAC" w:rsidP="001E6BAC">
      <w:pPr>
        <w:spacing w:line="560" w:lineRule="exact"/>
        <w:jc w:val="center"/>
        <w:rPr>
          <w:rFonts w:ascii="微软简标宋" w:eastAsia="微软简标宋" w:hAnsi="黑体" w:cs="黑体"/>
          <w:kern w:val="0"/>
          <w:sz w:val="36"/>
          <w:szCs w:val="36"/>
        </w:rPr>
      </w:pPr>
      <w:r w:rsidRPr="0001628E">
        <w:rPr>
          <w:rFonts w:ascii="微软简标宋" w:eastAsia="微软简标宋" w:hAnsi="黑体" w:cs="黑体" w:hint="eastAsia"/>
          <w:kern w:val="0"/>
          <w:sz w:val="36"/>
          <w:szCs w:val="36"/>
        </w:rPr>
        <w:t>案例格式和注意事项</w:t>
      </w:r>
    </w:p>
    <w:p w:rsidR="001E6BAC" w:rsidRDefault="001E6BAC" w:rsidP="001E6BAC">
      <w:pPr>
        <w:spacing w:line="560" w:lineRule="exact"/>
        <w:jc w:val="center"/>
        <w:rPr>
          <w:rFonts w:ascii="微软简标宋" w:eastAsia="微软简标宋" w:hAnsi="宋体" w:cs="宋体"/>
          <w:kern w:val="0"/>
          <w:sz w:val="36"/>
          <w:szCs w:val="36"/>
        </w:rPr>
      </w:pPr>
    </w:p>
    <w:p w:rsidR="001E6BAC" w:rsidRPr="00E21C06" w:rsidRDefault="001E6BAC" w:rsidP="001E6BAC">
      <w:pPr>
        <w:ind w:firstLineChars="200" w:firstLine="640"/>
        <w:rPr>
          <w:rFonts w:ascii="仿宋_GB2312" w:eastAsia="仿宋_GB2312" w:hAnsi="宋体" w:cs="宋体"/>
          <w:bCs/>
          <w:kern w:val="0"/>
          <w:sz w:val="32"/>
          <w:szCs w:val="32"/>
        </w:rPr>
      </w:pPr>
      <w:r w:rsidRPr="0001628E">
        <w:rPr>
          <w:rFonts w:ascii="仿宋_GB2312" w:eastAsia="仿宋_GB2312" w:hAnsi="楷体" w:cs="楷体" w:hint="eastAsia"/>
          <w:bCs/>
          <w:kern w:val="0"/>
          <w:sz w:val="32"/>
          <w:szCs w:val="32"/>
        </w:rPr>
        <w:t>各位有意编写案例的律师，请你在动笔之前仔细阅读本《案例格式和注意事项》，按照要求进行编写，避免因格式不符合要求</w:t>
      </w:r>
      <w:r>
        <w:rPr>
          <w:rFonts w:ascii="仿宋_GB2312" w:eastAsia="仿宋_GB2312" w:hAnsi="楷体" w:cs="楷体" w:hint="eastAsia"/>
          <w:bCs/>
          <w:kern w:val="0"/>
          <w:sz w:val="32"/>
          <w:szCs w:val="32"/>
        </w:rPr>
        <w:t>导致</w:t>
      </w:r>
      <w:r w:rsidRPr="0001628E">
        <w:rPr>
          <w:rFonts w:ascii="仿宋_GB2312" w:eastAsia="仿宋_GB2312" w:hAnsi="楷体" w:cs="楷体" w:hint="eastAsia"/>
          <w:bCs/>
          <w:kern w:val="0"/>
          <w:sz w:val="32"/>
          <w:szCs w:val="32"/>
        </w:rPr>
        <w:t>所编写的案例不被录用。</w:t>
      </w:r>
    </w:p>
    <w:p w:rsidR="001E6BAC" w:rsidRPr="0001628E" w:rsidRDefault="001E6BAC" w:rsidP="001E6BAC">
      <w:pPr>
        <w:ind w:firstLineChars="200" w:firstLine="640"/>
        <w:rPr>
          <w:rFonts w:ascii="黑体" w:eastAsia="黑体" w:hAnsi="黑体" w:cs="黑体"/>
          <w:bCs/>
          <w:kern w:val="0"/>
          <w:sz w:val="32"/>
          <w:szCs w:val="32"/>
        </w:rPr>
      </w:pPr>
      <w:r w:rsidRPr="0001628E">
        <w:rPr>
          <w:rFonts w:ascii="黑体" w:eastAsia="黑体" w:hAnsi="黑体" w:cs="黑体" w:hint="eastAsia"/>
          <w:bCs/>
          <w:kern w:val="0"/>
          <w:sz w:val="32"/>
          <w:szCs w:val="32"/>
        </w:rPr>
        <w:t>一、基本格式要求</w:t>
      </w:r>
    </w:p>
    <w:p w:rsidR="001E6BAC" w:rsidRDefault="00BD552B" w:rsidP="001E6BAC">
      <w:pPr>
        <w:ind w:leftChars="300" w:left="630"/>
        <w:rPr>
          <w:rFonts w:ascii="仿宋_GB2312" w:eastAsia="仿宋_GB2312" w:hAnsi="宋体" w:cs="宋体"/>
          <w:kern w:val="0"/>
          <w:sz w:val="32"/>
          <w:szCs w:val="32"/>
        </w:rPr>
      </w:pPr>
      <w:r>
        <w:rPr>
          <w:rFonts w:ascii="仿宋_GB2312" w:eastAsia="仿宋_GB2312" w:hAnsi="宋体" w:cs="宋体" w:hint="eastAsia"/>
          <w:kern w:val="0"/>
          <w:sz w:val="32"/>
          <w:szCs w:val="32"/>
        </w:rPr>
        <w:t>（一）</w:t>
      </w:r>
      <w:r w:rsidR="001E6BAC" w:rsidRPr="0001628E">
        <w:rPr>
          <w:rFonts w:ascii="仿宋_GB2312" w:eastAsia="仿宋_GB2312" w:hAnsi="宋体" w:cs="宋体" w:hint="eastAsia"/>
          <w:kern w:val="0"/>
          <w:sz w:val="32"/>
          <w:szCs w:val="32"/>
        </w:rPr>
        <w:t>案例总字数3000字以上。</w:t>
      </w:r>
      <w:r w:rsidR="001E6BAC">
        <w:rPr>
          <w:rFonts w:ascii="仿宋_GB2312" w:eastAsia="仿宋_GB2312" w:hAnsi="宋体" w:cs="宋体" w:hint="eastAsia"/>
          <w:kern w:val="0"/>
          <w:sz w:val="32"/>
          <w:szCs w:val="32"/>
        </w:rPr>
        <w:t xml:space="preserve"> </w:t>
      </w:r>
    </w:p>
    <w:p w:rsidR="00BD552B" w:rsidRDefault="00BD552B" w:rsidP="001E6BA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w:t>
      </w:r>
      <w:r w:rsidR="001E6BAC" w:rsidRPr="0001628E">
        <w:rPr>
          <w:rFonts w:ascii="仿宋_GB2312" w:eastAsia="仿宋_GB2312" w:hAnsi="宋体" w:cs="宋体" w:hint="eastAsia"/>
          <w:kern w:val="0"/>
          <w:sz w:val="32"/>
          <w:szCs w:val="32"/>
        </w:rPr>
        <w:t>题目</w:t>
      </w:r>
    </w:p>
    <w:p w:rsidR="001E6BAC" w:rsidRPr="0001628E" w:rsidRDefault="001E6BAC" w:rsidP="00FE5C9F">
      <w:pPr>
        <w:ind w:firstLineChars="200" w:firstLine="640"/>
        <w:rPr>
          <w:rFonts w:ascii="仿宋_GB2312" w:eastAsia="仿宋_GB2312" w:hAnsi="宋体" w:cs="宋体"/>
          <w:kern w:val="0"/>
          <w:sz w:val="32"/>
          <w:szCs w:val="32"/>
        </w:rPr>
      </w:pPr>
      <w:r w:rsidRPr="0001628E">
        <w:rPr>
          <w:rFonts w:ascii="仿宋_GB2312" w:eastAsia="仿宋_GB2312" w:hAnsi="宋体" w:cs="宋体" w:hint="eastAsia"/>
          <w:kern w:val="0"/>
          <w:sz w:val="32"/>
          <w:szCs w:val="32"/>
        </w:rPr>
        <w:t>居中；字号：二号；字体：黑体。如有副题，</w:t>
      </w:r>
      <w:r w:rsidR="009D19B9">
        <w:rPr>
          <w:rFonts w:ascii="仿宋_GB2312" w:eastAsia="仿宋_GB2312" w:hAnsi="宋体" w:cs="宋体" w:hint="eastAsia"/>
          <w:kern w:val="0"/>
          <w:sz w:val="32"/>
          <w:szCs w:val="32"/>
        </w:rPr>
        <w:t>在</w:t>
      </w:r>
      <w:r w:rsidRPr="0001628E">
        <w:rPr>
          <w:rFonts w:ascii="仿宋_GB2312" w:eastAsia="仿宋_GB2312" w:hAnsi="宋体" w:cs="宋体" w:hint="eastAsia"/>
          <w:kern w:val="0"/>
          <w:sz w:val="32"/>
          <w:szCs w:val="32"/>
        </w:rPr>
        <w:t>题前加“——”；字号：四号，字体：宋体。</w:t>
      </w:r>
    </w:p>
    <w:p w:rsidR="00BD552B" w:rsidRDefault="00BD552B" w:rsidP="001E6BA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w:t>
      </w:r>
      <w:r w:rsidR="001E6BAC" w:rsidRPr="0001628E">
        <w:rPr>
          <w:rFonts w:ascii="仿宋_GB2312" w:eastAsia="仿宋_GB2312" w:hAnsi="宋体" w:cs="宋体" w:hint="eastAsia"/>
          <w:kern w:val="0"/>
          <w:sz w:val="32"/>
          <w:szCs w:val="32"/>
        </w:rPr>
        <w:t>作者、作者单位</w:t>
      </w:r>
    </w:p>
    <w:p w:rsidR="00BD552B" w:rsidRDefault="00BD552B" w:rsidP="001E6BA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001E6BAC" w:rsidRPr="0001628E">
        <w:rPr>
          <w:rFonts w:ascii="仿宋_GB2312" w:eastAsia="仿宋_GB2312" w:hAnsi="宋体" w:cs="宋体" w:hint="eastAsia"/>
          <w:kern w:val="0"/>
          <w:sz w:val="32"/>
          <w:szCs w:val="32"/>
        </w:rPr>
        <w:t>位于文章题目下，居中；字号：四号；字体：楷体</w:t>
      </w:r>
      <w:r w:rsidR="005656CE">
        <w:rPr>
          <w:rFonts w:ascii="仿宋_GB2312" w:eastAsia="仿宋_GB2312" w:hAnsi="宋体" w:cs="宋体" w:hint="eastAsia"/>
          <w:kern w:val="0"/>
          <w:sz w:val="32"/>
          <w:szCs w:val="32"/>
        </w:rPr>
        <w:t>；</w:t>
      </w:r>
    </w:p>
    <w:p w:rsidR="00BD552B" w:rsidRDefault="00BD552B" w:rsidP="00BD552B">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w:t>
      </w:r>
      <w:r w:rsidR="001E6BAC" w:rsidRPr="0001628E">
        <w:rPr>
          <w:rFonts w:ascii="仿宋_GB2312" w:eastAsia="仿宋_GB2312" w:hAnsi="宋体" w:cs="宋体" w:hint="eastAsia"/>
          <w:kern w:val="0"/>
          <w:sz w:val="32"/>
          <w:szCs w:val="32"/>
        </w:rPr>
        <w:t>作者姓名后加脚注符号“</w:t>
      </w:r>
      <w:r w:rsidR="001E6BAC" w:rsidRPr="0001628E">
        <w:rPr>
          <w:rFonts w:ascii="仿宋_GB2312" w:eastAsia="仿宋_GB2312" w:hAnsi="微软雅黑" w:cs="微软雅黑" w:hint="eastAsia"/>
          <w:kern w:val="0"/>
          <w:sz w:val="32"/>
          <w:szCs w:val="32"/>
        </w:rPr>
        <w:t>*</w:t>
      </w:r>
      <w:r w:rsidR="001E6BAC" w:rsidRPr="0001628E">
        <w:rPr>
          <w:rFonts w:ascii="仿宋_GB2312" w:eastAsia="仿宋_GB2312" w:hAnsi="宋体" w:cs="宋体" w:hint="eastAsia"/>
          <w:kern w:val="0"/>
          <w:sz w:val="32"/>
          <w:szCs w:val="32"/>
        </w:rPr>
        <w:t>”，在脚注内容将作者单位、职务、执业证号、通讯地址、电子邮箱和联系电话写明。</w:t>
      </w:r>
      <w:r w:rsidR="001E6BAC" w:rsidRPr="0001628E">
        <w:rPr>
          <w:rFonts w:ascii="仿宋_GB2312" w:eastAsia="仿宋_GB2312" w:hAnsi="宋体" w:cs="宋体" w:hint="eastAsia"/>
          <w:kern w:val="0"/>
          <w:sz w:val="32"/>
          <w:szCs w:val="32"/>
        </w:rPr>
        <w:br/>
        <w:t xml:space="preserve">　　</w:t>
      </w:r>
      <w:r>
        <w:rPr>
          <w:rFonts w:ascii="仿宋_GB2312" w:eastAsia="仿宋_GB2312" w:hAnsi="宋体" w:cs="宋体" w:hint="eastAsia"/>
          <w:kern w:val="0"/>
          <w:sz w:val="32"/>
          <w:szCs w:val="32"/>
        </w:rPr>
        <w:t>（四）</w:t>
      </w:r>
      <w:r w:rsidR="001E6BAC" w:rsidRPr="0001628E">
        <w:rPr>
          <w:rFonts w:ascii="仿宋_GB2312" w:eastAsia="仿宋_GB2312" w:hAnsi="宋体" w:cs="宋体" w:hint="eastAsia"/>
          <w:kern w:val="0"/>
          <w:sz w:val="32"/>
          <w:szCs w:val="32"/>
        </w:rPr>
        <w:t>正文</w:t>
      </w:r>
    </w:p>
    <w:p w:rsidR="001E6BAC" w:rsidRPr="0001628E" w:rsidRDefault="001E6BAC" w:rsidP="001E6BAC">
      <w:pPr>
        <w:ind w:firstLineChars="200" w:firstLine="640"/>
        <w:rPr>
          <w:rFonts w:ascii="仿宋_GB2312" w:eastAsia="仿宋_GB2312" w:hAnsi="宋体" w:cs="宋体"/>
          <w:kern w:val="0"/>
          <w:sz w:val="32"/>
          <w:szCs w:val="32"/>
        </w:rPr>
      </w:pPr>
      <w:r w:rsidRPr="0001628E">
        <w:rPr>
          <w:rFonts w:ascii="仿宋_GB2312" w:eastAsia="仿宋_GB2312" w:hAnsi="宋体" w:cs="宋体" w:hint="eastAsia"/>
          <w:kern w:val="0"/>
          <w:sz w:val="32"/>
          <w:szCs w:val="32"/>
        </w:rPr>
        <w:t>字号：小四号；字体：宋体；行距：单倍；段间距为0。</w:t>
      </w:r>
    </w:p>
    <w:p w:rsidR="00BD552B" w:rsidRDefault="00BD552B" w:rsidP="001E6BA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（五）</w:t>
      </w:r>
      <w:r w:rsidR="001E6BAC" w:rsidRPr="0001628E">
        <w:rPr>
          <w:rFonts w:ascii="仿宋_GB2312" w:eastAsia="仿宋_GB2312" w:hAnsi="宋体" w:cs="宋体" w:hint="eastAsia"/>
          <w:kern w:val="0"/>
          <w:sz w:val="32"/>
          <w:szCs w:val="32"/>
        </w:rPr>
        <w:t>标题</w:t>
      </w:r>
    </w:p>
    <w:p w:rsidR="00BD552B" w:rsidRDefault="00BD552B" w:rsidP="001E6BA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001E6BAC" w:rsidRPr="0001628E">
        <w:rPr>
          <w:rFonts w:ascii="仿宋_GB2312" w:eastAsia="仿宋_GB2312" w:hAnsi="宋体" w:cs="宋体" w:hint="eastAsia"/>
          <w:kern w:val="0"/>
          <w:sz w:val="32"/>
          <w:szCs w:val="32"/>
        </w:rPr>
        <w:t>正文结构为三级标题，用“一、”，“（一）”，“1</w:t>
      </w:r>
      <w:r w:rsidR="005656CE">
        <w:rPr>
          <w:rFonts w:ascii="仿宋_GB2312" w:eastAsia="仿宋_GB2312" w:hAnsi="宋体" w:cs="宋体" w:hint="eastAsia"/>
          <w:kern w:val="0"/>
          <w:sz w:val="32"/>
          <w:szCs w:val="32"/>
        </w:rPr>
        <w:t>、”表示；</w:t>
      </w:r>
    </w:p>
    <w:p w:rsidR="00BD552B" w:rsidRDefault="00BD552B" w:rsidP="001E6BAC">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w:t>
      </w:r>
      <w:r w:rsidR="001E6BAC" w:rsidRPr="0001628E">
        <w:rPr>
          <w:rFonts w:ascii="仿宋_GB2312" w:eastAsia="仿宋_GB2312" w:hAnsi="宋体" w:cs="宋体" w:hint="eastAsia"/>
          <w:kern w:val="0"/>
          <w:sz w:val="32"/>
          <w:szCs w:val="32"/>
        </w:rPr>
        <w:t>一级标题，黑体四号字，不加标点符号；二级标题，黑体小四号字，不加标点符号；三级标题，宋体小四号字，</w:t>
      </w:r>
      <w:r w:rsidR="005656CE">
        <w:rPr>
          <w:rFonts w:ascii="仿宋_GB2312" w:eastAsia="仿宋_GB2312" w:hAnsi="宋体" w:cs="宋体" w:hint="eastAsia"/>
          <w:kern w:val="0"/>
          <w:sz w:val="32"/>
          <w:szCs w:val="32"/>
        </w:rPr>
        <w:lastRenderedPageBreak/>
        <w:t>加标点符号；</w:t>
      </w:r>
    </w:p>
    <w:p w:rsidR="001E6BAC" w:rsidRPr="0001628E" w:rsidRDefault="00BD552B" w:rsidP="001E6BAC">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3.</w:t>
      </w:r>
      <w:r w:rsidR="001E6BAC" w:rsidRPr="0001628E">
        <w:rPr>
          <w:rFonts w:ascii="仿宋_GB2312" w:eastAsia="仿宋_GB2312" w:hAnsi="宋体" w:cs="宋体" w:hint="eastAsia"/>
          <w:kern w:val="0"/>
          <w:sz w:val="32"/>
          <w:szCs w:val="32"/>
        </w:rPr>
        <w:t>标题按一、（一） 1、顺序。根据需要可用</w:t>
      </w:r>
      <w:r w:rsidR="005656CE">
        <w:rPr>
          <w:rFonts w:ascii="仿宋_GB2312" w:eastAsia="仿宋_GB2312" w:hAnsi="宋体" w:cs="宋体" w:hint="eastAsia"/>
          <w:kern w:val="0"/>
          <w:sz w:val="32"/>
          <w:szCs w:val="32"/>
        </w:rPr>
        <w:t>“</w:t>
      </w:r>
      <w:r w:rsidR="001E6BAC" w:rsidRPr="0001628E">
        <w:rPr>
          <w:rFonts w:ascii="仿宋_GB2312" w:eastAsia="仿宋_GB2312" w:hAnsi="宋体" w:cs="宋体" w:hint="eastAsia"/>
          <w:kern w:val="0"/>
          <w:sz w:val="32"/>
          <w:szCs w:val="32"/>
        </w:rPr>
        <w:t>（1）</w:t>
      </w:r>
      <w:r w:rsidR="005656CE">
        <w:rPr>
          <w:rFonts w:ascii="仿宋_GB2312" w:eastAsia="仿宋_GB2312" w:hAnsi="宋体" w:cs="宋体" w:hint="eastAsia"/>
          <w:kern w:val="0"/>
          <w:sz w:val="32"/>
          <w:szCs w:val="32"/>
        </w:rPr>
        <w:t>”</w:t>
      </w:r>
      <w:r w:rsidR="001E6BAC" w:rsidRPr="0001628E">
        <w:rPr>
          <w:rFonts w:ascii="仿宋_GB2312" w:eastAsia="仿宋_GB2312" w:hAnsi="宋体" w:cs="宋体" w:hint="eastAsia"/>
          <w:kern w:val="0"/>
          <w:sz w:val="32"/>
          <w:szCs w:val="32"/>
        </w:rPr>
        <w:t>、“第一”、“首先”等表述。</w:t>
      </w:r>
    </w:p>
    <w:p w:rsidR="00BD552B" w:rsidRDefault="00BD552B" w:rsidP="001E6BA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（六）</w:t>
      </w:r>
      <w:r w:rsidR="001E6BAC" w:rsidRPr="0001628E">
        <w:rPr>
          <w:rFonts w:ascii="仿宋_GB2312" w:eastAsia="仿宋_GB2312" w:hAnsi="宋体" w:cs="宋体" w:hint="eastAsia"/>
          <w:kern w:val="0"/>
          <w:sz w:val="32"/>
          <w:szCs w:val="32"/>
        </w:rPr>
        <w:t>注释</w:t>
      </w:r>
    </w:p>
    <w:p w:rsidR="00BD552B" w:rsidRDefault="00BD552B" w:rsidP="001E6BA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005656CE">
        <w:rPr>
          <w:rFonts w:ascii="仿宋_GB2312" w:eastAsia="仿宋_GB2312" w:hAnsi="宋体" w:cs="宋体" w:hint="eastAsia"/>
          <w:kern w:val="0"/>
          <w:sz w:val="32"/>
          <w:szCs w:val="32"/>
        </w:rPr>
        <w:t>为脚注，每页连续注；注释内容，序号用①②……标出；</w:t>
      </w:r>
    </w:p>
    <w:p w:rsidR="00BD552B" w:rsidRDefault="00BD552B" w:rsidP="001E6BA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5656CE">
        <w:rPr>
          <w:rFonts w:ascii="仿宋_GB2312" w:eastAsia="仿宋_GB2312" w:hAnsi="宋体" w:cs="宋体" w:hint="eastAsia"/>
          <w:kern w:val="0"/>
          <w:sz w:val="32"/>
          <w:szCs w:val="32"/>
        </w:rPr>
        <w:t>字号：五号；字体：宋体；</w:t>
      </w:r>
    </w:p>
    <w:p w:rsidR="001E6BAC" w:rsidRPr="0001628E" w:rsidRDefault="00BD552B" w:rsidP="001E6BAC">
      <w:pPr>
        <w:ind w:firstLineChars="200" w:firstLine="640"/>
        <w:rPr>
          <w:rFonts w:ascii="仿宋_GB2312" w:eastAsia="仿宋_GB2312"/>
          <w:sz w:val="32"/>
          <w:szCs w:val="32"/>
        </w:rPr>
      </w:pPr>
      <w:r>
        <w:rPr>
          <w:rFonts w:ascii="仿宋_GB2312" w:eastAsia="仿宋_GB2312" w:hAnsi="宋体" w:cs="宋体"/>
          <w:kern w:val="0"/>
          <w:sz w:val="32"/>
          <w:szCs w:val="32"/>
        </w:rPr>
        <w:t>3.</w:t>
      </w:r>
      <w:r w:rsidR="001E6BAC" w:rsidRPr="0001628E">
        <w:rPr>
          <w:rFonts w:ascii="仿宋_GB2312" w:eastAsia="仿宋_GB2312" w:hAnsi="宋体" w:cs="宋体" w:hint="eastAsia"/>
          <w:kern w:val="0"/>
          <w:sz w:val="32"/>
          <w:szCs w:val="32"/>
        </w:rPr>
        <w:t>引用文章，按作者名、文章名、刊物名、期数的顺序排列；引用书籍，按作者名、书籍名、出版社、出版时间、页码的顺序排列。</w:t>
      </w:r>
    </w:p>
    <w:p w:rsidR="001E6BAC" w:rsidRDefault="001E6BAC" w:rsidP="001E6BAC">
      <w:pPr>
        <w:ind w:firstLineChars="200" w:firstLine="640"/>
        <w:rPr>
          <w:rFonts w:ascii="黑体" w:eastAsia="黑体" w:hAnsi="黑体"/>
          <w:bCs/>
          <w:sz w:val="32"/>
          <w:szCs w:val="32"/>
        </w:rPr>
      </w:pPr>
      <w:r w:rsidRPr="0001628E">
        <w:rPr>
          <w:rFonts w:ascii="黑体" w:eastAsia="黑体" w:hAnsi="黑体" w:cs="黑体" w:hint="eastAsia"/>
          <w:bCs/>
          <w:sz w:val="32"/>
          <w:szCs w:val="32"/>
        </w:rPr>
        <w:t>二、案例全文格式要求</w:t>
      </w:r>
    </w:p>
    <w:p w:rsidR="001E6BAC" w:rsidRPr="001032E7" w:rsidRDefault="001E6BAC" w:rsidP="001E6BAC">
      <w:pPr>
        <w:ind w:firstLineChars="200" w:firstLine="640"/>
        <w:rPr>
          <w:rFonts w:ascii="黑体" w:eastAsia="黑体" w:hAnsi="黑体"/>
          <w:bCs/>
          <w:sz w:val="32"/>
          <w:szCs w:val="32"/>
        </w:rPr>
      </w:pPr>
      <w:r w:rsidRPr="0001628E">
        <w:rPr>
          <w:rFonts w:ascii="仿宋_GB2312" w:eastAsia="仿宋_GB2312" w:hAnsi="黑体" w:cs="黑体" w:hint="eastAsia"/>
          <w:bCs/>
          <w:sz w:val="32"/>
          <w:szCs w:val="32"/>
        </w:rPr>
        <w:t>（一）题目</w:t>
      </w:r>
    </w:p>
    <w:p w:rsidR="001E6BAC" w:rsidRPr="0001628E" w:rsidRDefault="001E6BAC" w:rsidP="001E6BAC">
      <w:pPr>
        <w:ind w:firstLineChars="200" w:firstLine="640"/>
        <w:rPr>
          <w:rFonts w:ascii="仿宋_GB2312" w:eastAsia="仿宋_GB2312"/>
          <w:sz w:val="32"/>
          <w:szCs w:val="32"/>
        </w:rPr>
      </w:pPr>
      <w:r w:rsidRPr="0001628E">
        <w:rPr>
          <w:rFonts w:ascii="仿宋_GB2312" w:eastAsia="仿宋_GB2312" w:hint="eastAsia"/>
          <w:sz w:val="32"/>
          <w:szCs w:val="32"/>
        </w:rPr>
        <w:t>以6至20字之间为宜，能够突出表达案例的中心意思，引起读者的注意。</w:t>
      </w:r>
    </w:p>
    <w:p w:rsidR="001E6BAC" w:rsidRPr="0043336A" w:rsidRDefault="001E6BAC" w:rsidP="001E6BAC">
      <w:pPr>
        <w:pStyle w:val="a9"/>
        <w:numPr>
          <w:ilvl w:val="0"/>
          <w:numId w:val="2"/>
        </w:numPr>
        <w:ind w:left="0" w:firstLine="640"/>
        <w:rPr>
          <w:rFonts w:ascii="仿宋_GB2312" w:eastAsia="仿宋_GB2312"/>
          <w:sz w:val="32"/>
          <w:szCs w:val="32"/>
        </w:rPr>
      </w:pPr>
      <w:r w:rsidRPr="0043336A">
        <w:rPr>
          <w:rFonts w:ascii="仿宋_GB2312" w:eastAsia="仿宋_GB2312" w:hAnsi="黑体" w:cs="黑体" w:hint="eastAsia"/>
          <w:sz w:val="32"/>
          <w:szCs w:val="32"/>
        </w:rPr>
        <w:t>正文分为7个部分</w:t>
      </w:r>
    </w:p>
    <w:p w:rsidR="001E6BAC" w:rsidRDefault="001E6BAC" w:rsidP="001E6BAC">
      <w:pPr>
        <w:ind w:firstLineChars="200" w:firstLine="640"/>
        <w:rPr>
          <w:rFonts w:ascii="仿宋_GB2312" w:eastAsia="仿宋_GB2312"/>
          <w:sz w:val="32"/>
          <w:szCs w:val="32"/>
        </w:rPr>
      </w:pPr>
      <w:r w:rsidRPr="0001628E">
        <w:rPr>
          <w:rFonts w:ascii="仿宋_GB2312" w:eastAsia="仿宋_GB2312" w:hint="eastAsia"/>
          <w:sz w:val="32"/>
          <w:szCs w:val="32"/>
        </w:rPr>
        <w:t>1</w:t>
      </w:r>
      <w:r>
        <w:rPr>
          <w:rFonts w:ascii="仿宋_GB2312" w:eastAsia="仿宋_GB2312" w:hAnsi="宋体" w:cs="宋体" w:hint="eastAsia"/>
          <w:kern w:val="0"/>
          <w:sz w:val="32"/>
          <w:szCs w:val="32"/>
        </w:rPr>
        <w:t>.</w:t>
      </w:r>
      <w:r w:rsidRPr="0001628E">
        <w:rPr>
          <w:rFonts w:ascii="仿宋_GB2312" w:eastAsia="仿宋_GB2312" w:hint="eastAsia"/>
          <w:sz w:val="32"/>
          <w:szCs w:val="32"/>
        </w:rPr>
        <w:t>当事人和代理律师基本情况；</w:t>
      </w:r>
    </w:p>
    <w:p w:rsidR="001E6BAC" w:rsidRDefault="001E6BAC" w:rsidP="001E6BAC">
      <w:pPr>
        <w:ind w:firstLineChars="200" w:firstLine="640"/>
        <w:rPr>
          <w:rFonts w:ascii="仿宋_GB2312" w:eastAsia="仿宋_GB2312"/>
          <w:sz w:val="32"/>
          <w:szCs w:val="32"/>
        </w:rPr>
      </w:pPr>
      <w:r w:rsidRPr="0001628E">
        <w:rPr>
          <w:rFonts w:ascii="仿宋_GB2312" w:eastAsia="仿宋_GB2312" w:hint="eastAsia"/>
          <w:sz w:val="32"/>
          <w:szCs w:val="32"/>
        </w:rPr>
        <w:t>2</w:t>
      </w:r>
      <w:r>
        <w:rPr>
          <w:rFonts w:ascii="仿宋_GB2312" w:eastAsia="仿宋_GB2312" w:hint="eastAsia"/>
          <w:sz w:val="32"/>
          <w:szCs w:val="32"/>
        </w:rPr>
        <w:t>.</w:t>
      </w:r>
      <w:r w:rsidRPr="0001628E">
        <w:rPr>
          <w:rFonts w:ascii="仿宋_GB2312" w:eastAsia="仿宋_GB2312" w:hint="eastAsia"/>
          <w:sz w:val="32"/>
          <w:szCs w:val="32"/>
        </w:rPr>
        <w:t>基本案情；</w:t>
      </w:r>
    </w:p>
    <w:p w:rsidR="001E6BAC" w:rsidRDefault="001E6BAC" w:rsidP="001E6BAC">
      <w:pPr>
        <w:ind w:firstLineChars="200" w:firstLine="640"/>
        <w:rPr>
          <w:rFonts w:ascii="仿宋_GB2312" w:eastAsia="仿宋_GB2312"/>
          <w:sz w:val="32"/>
          <w:szCs w:val="32"/>
        </w:rPr>
      </w:pPr>
      <w:r w:rsidRPr="0001628E">
        <w:rPr>
          <w:rFonts w:ascii="仿宋_GB2312" w:eastAsia="仿宋_GB2312" w:hint="eastAsia"/>
          <w:sz w:val="32"/>
          <w:szCs w:val="32"/>
        </w:rPr>
        <w:t>3</w:t>
      </w:r>
      <w:r>
        <w:rPr>
          <w:rFonts w:ascii="仿宋_GB2312" w:eastAsia="仿宋_GB2312" w:hint="eastAsia"/>
          <w:sz w:val="32"/>
          <w:szCs w:val="32"/>
        </w:rPr>
        <w:t>.</w:t>
      </w:r>
      <w:r w:rsidRPr="0001628E">
        <w:rPr>
          <w:rFonts w:ascii="仿宋_GB2312" w:eastAsia="仿宋_GB2312" w:hint="eastAsia"/>
          <w:sz w:val="32"/>
          <w:szCs w:val="32"/>
        </w:rPr>
        <w:t>争议焦点或分歧；</w:t>
      </w:r>
    </w:p>
    <w:p w:rsidR="001E6BAC" w:rsidRDefault="001E6BAC" w:rsidP="001E6BAC">
      <w:pPr>
        <w:ind w:firstLineChars="200" w:firstLine="640"/>
        <w:rPr>
          <w:rFonts w:ascii="仿宋_GB2312" w:eastAsia="仿宋_GB2312"/>
          <w:sz w:val="32"/>
          <w:szCs w:val="32"/>
        </w:rPr>
      </w:pPr>
      <w:r w:rsidRPr="0001628E">
        <w:rPr>
          <w:rFonts w:ascii="仿宋_GB2312" w:eastAsia="仿宋_GB2312" w:hint="eastAsia"/>
          <w:sz w:val="32"/>
          <w:szCs w:val="32"/>
        </w:rPr>
        <w:t>4</w:t>
      </w:r>
      <w:r>
        <w:rPr>
          <w:rFonts w:ascii="仿宋_GB2312" w:eastAsia="仿宋_GB2312" w:hint="eastAsia"/>
          <w:sz w:val="32"/>
          <w:szCs w:val="32"/>
        </w:rPr>
        <w:t>.</w:t>
      </w:r>
      <w:r w:rsidRPr="0001628E">
        <w:rPr>
          <w:rFonts w:ascii="仿宋_GB2312" w:eastAsia="仿宋_GB2312" w:hint="eastAsia"/>
          <w:sz w:val="32"/>
          <w:szCs w:val="32"/>
        </w:rPr>
        <w:t>律师代理意见和各方观点；</w:t>
      </w:r>
    </w:p>
    <w:p w:rsidR="001E6BAC" w:rsidRDefault="001E6BAC" w:rsidP="001E6BAC">
      <w:pPr>
        <w:ind w:firstLineChars="200" w:firstLine="640"/>
        <w:rPr>
          <w:rFonts w:ascii="仿宋_GB2312" w:eastAsia="仿宋_GB2312" w:hAnsi="宋体"/>
          <w:sz w:val="32"/>
          <w:szCs w:val="32"/>
        </w:rPr>
      </w:pPr>
      <w:r w:rsidRPr="0001628E">
        <w:rPr>
          <w:rFonts w:ascii="仿宋_GB2312" w:eastAsia="仿宋_GB2312" w:hAnsi="宋体" w:hint="eastAsia"/>
          <w:sz w:val="32"/>
          <w:szCs w:val="32"/>
        </w:rPr>
        <w:t>5</w:t>
      </w:r>
      <w:r>
        <w:rPr>
          <w:rFonts w:ascii="仿宋_GB2312" w:eastAsia="仿宋_GB2312" w:hAnsi="宋体" w:hint="eastAsia"/>
          <w:sz w:val="32"/>
          <w:szCs w:val="32"/>
        </w:rPr>
        <w:t>.</w:t>
      </w:r>
      <w:r w:rsidRPr="0001628E">
        <w:rPr>
          <w:rFonts w:ascii="仿宋_GB2312" w:eastAsia="仿宋_GB2312" w:hAnsi="宋体" w:hint="eastAsia"/>
          <w:sz w:val="32"/>
          <w:szCs w:val="32"/>
        </w:rPr>
        <w:t>代理结果和理由；</w:t>
      </w:r>
    </w:p>
    <w:p w:rsidR="001E6BAC" w:rsidRDefault="001E6BAC" w:rsidP="001E6BAC">
      <w:pPr>
        <w:ind w:firstLineChars="200" w:firstLine="640"/>
        <w:rPr>
          <w:rFonts w:ascii="仿宋_GB2312" w:eastAsia="仿宋_GB2312" w:hAnsi="宋体"/>
          <w:sz w:val="32"/>
          <w:szCs w:val="32"/>
        </w:rPr>
      </w:pPr>
      <w:r w:rsidRPr="0001628E">
        <w:rPr>
          <w:rFonts w:ascii="仿宋_GB2312" w:eastAsia="仿宋_GB2312" w:hAnsi="宋体" w:hint="eastAsia"/>
          <w:sz w:val="32"/>
          <w:szCs w:val="32"/>
        </w:rPr>
        <w:t>6</w:t>
      </w:r>
      <w:r>
        <w:rPr>
          <w:rFonts w:ascii="仿宋_GB2312" w:eastAsia="仿宋_GB2312" w:hAnsi="宋体" w:hint="eastAsia"/>
          <w:sz w:val="32"/>
          <w:szCs w:val="32"/>
        </w:rPr>
        <w:t>.</w:t>
      </w:r>
      <w:r w:rsidRPr="0001628E">
        <w:rPr>
          <w:rFonts w:ascii="仿宋_GB2312" w:eastAsia="仿宋_GB2312" w:hAnsi="宋体" w:hint="eastAsia"/>
          <w:sz w:val="32"/>
          <w:szCs w:val="32"/>
        </w:rPr>
        <w:t>办案小结；</w:t>
      </w:r>
    </w:p>
    <w:p w:rsidR="001E6BAC" w:rsidRDefault="001E6BAC" w:rsidP="001E6BAC">
      <w:pPr>
        <w:ind w:firstLineChars="200" w:firstLine="640"/>
        <w:rPr>
          <w:rFonts w:ascii="仿宋_GB2312" w:eastAsia="仿宋_GB2312"/>
          <w:sz w:val="32"/>
          <w:szCs w:val="32"/>
        </w:rPr>
      </w:pPr>
      <w:r w:rsidRPr="0001628E">
        <w:rPr>
          <w:rFonts w:ascii="仿宋_GB2312" w:eastAsia="仿宋_GB2312" w:hAnsi="宋体" w:hint="eastAsia"/>
          <w:sz w:val="32"/>
          <w:szCs w:val="32"/>
        </w:rPr>
        <w:t>7</w:t>
      </w:r>
      <w:r>
        <w:rPr>
          <w:rFonts w:ascii="仿宋_GB2312" w:eastAsia="仿宋_GB2312" w:hAnsi="宋体" w:hint="eastAsia"/>
          <w:sz w:val="32"/>
          <w:szCs w:val="32"/>
        </w:rPr>
        <w:t>.</w:t>
      </w:r>
      <w:r w:rsidRPr="0001628E">
        <w:rPr>
          <w:rFonts w:ascii="仿宋_GB2312" w:eastAsia="仿宋_GB2312" w:hAnsi="宋体" w:hint="eastAsia"/>
          <w:sz w:val="32"/>
          <w:szCs w:val="32"/>
        </w:rPr>
        <w:t>涉及法律问题及评析</w:t>
      </w:r>
      <w:r w:rsidRPr="0001628E">
        <w:rPr>
          <w:rFonts w:ascii="仿宋_GB2312" w:eastAsia="仿宋_GB2312" w:hint="eastAsia"/>
          <w:sz w:val="32"/>
          <w:szCs w:val="32"/>
        </w:rPr>
        <w:t>。</w:t>
      </w:r>
    </w:p>
    <w:p w:rsidR="001E6BAC" w:rsidRPr="00E978C9" w:rsidRDefault="001E6BAC" w:rsidP="001E6BAC">
      <w:pPr>
        <w:ind w:firstLineChars="200" w:firstLine="640"/>
        <w:rPr>
          <w:rFonts w:ascii="仿宋_GB2312" w:eastAsia="仿宋_GB2312"/>
          <w:sz w:val="32"/>
          <w:szCs w:val="32"/>
        </w:rPr>
      </w:pPr>
      <w:r w:rsidRPr="0001628E">
        <w:rPr>
          <w:rFonts w:ascii="仿宋_GB2312" w:eastAsia="仿宋_GB2312" w:hAnsi="黑体" w:cs="黑体" w:hint="eastAsia"/>
          <w:sz w:val="32"/>
          <w:szCs w:val="32"/>
        </w:rPr>
        <w:lastRenderedPageBreak/>
        <w:t>（三）各部分应注意的事项及说明</w:t>
      </w:r>
    </w:p>
    <w:p w:rsidR="001E6BAC" w:rsidRDefault="001E6BAC" w:rsidP="001E6BAC">
      <w:pPr>
        <w:ind w:firstLineChars="200" w:firstLine="640"/>
        <w:rPr>
          <w:rFonts w:ascii="仿宋_GB2312" w:eastAsia="仿宋_GB2312"/>
          <w:sz w:val="32"/>
          <w:szCs w:val="32"/>
        </w:rPr>
      </w:pPr>
      <w:r w:rsidRPr="0001628E">
        <w:rPr>
          <w:rFonts w:ascii="仿宋_GB2312" w:eastAsia="仿宋_GB2312" w:hint="eastAsia"/>
          <w:sz w:val="32"/>
          <w:szCs w:val="32"/>
        </w:rPr>
        <w:t>1</w:t>
      </w:r>
      <w:r>
        <w:rPr>
          <w:rFonts w:ascii="仿宋_GB2312" w:eastAsia="仿宋_GB2312" w:hint="eastAsia"/>
          <w:sz w:val="32"/>
          <w:szCs w:val="32"/>
        </w:rPr>
        <w:t>.</w:t>
      </w:r>
      <w:r w:rsidR="002F0591">
        <w:rPr>
          <w:rFonts w:ascii="仿宋_GB2312" w:eastAsia="仿宋_GB2312" w:hint="eastAsia"/>
          <w:sz w:val="32"/>
          <w:szCs w:val="32"/>
        </w:rPr>
        <w:t>当事人和代理人基本情况</w:t>
      </w:r>
    </w:p>
    <w:p w:rsidR="001E6BAC" w:rsidRDefault="001E6BAC" w:rsidP="001E6BAC">
      <w:pPr>
        <w:ind w:firstLineChars="200" w:firstLine="640"/>
        <w:rPr>
          <w:rFonts w:ascii="仿宋_GB2312" w:eastAsia="仿宋_GB2312"/>
          <w:sz w:val="32"/>
          <w:szCs w:val="32"/>
        </w:rPr>
      </w:pPr>
      <w:r>
        <w:rPr>
          <w:rFonts w:ascii="仿宋_GB2312" w:eastAsia="仿宋_GB2312" w:hint="eastAsia"/>
          <w:sz w:val="32"/>
          <w:szCs w:val="32"/>
        </w:rPr>
        <w:t>（1）</w:t>
      </w:r>
      <w:r w:rsidRPr="0001628E">
        <w:rPr>
          <w:rFonts w:ascii="仿宋_GB2312" w:eastAsia="仿宋_GB2312" w:hint="eastAsia"/>
          <w:sz w:val="32"/>
          <w:szCs w:val="32"/>
        </w:rPr>
        <w:t>当事人为单位的，列明单位名称。例：广州市越秀区人民政府。如不便写明单位具体名称的，则可写：某某市某某区人民政府。</w:t>
      </w:r>
    </w:p>
    <w:p w:rsidR="001E6BAC" w:rsidRPr="0001628E" w:rsidRDefault="001E6BAC" w:rsidP="001E6BAC">
      <w:pPr>
        <w:ind w:firstLineChars="200" w:firstLine="640"/>
        <w:rPr>
          <w:rFonts w:ascii="仿宋_GB2312" w:eastAsia="仿宋_GB2312"/>
          <w:sz w:val="32"/>
          <w:szCs w:val="32"/>
        </w:rPr>
      </w:pPr>
      <w:r>
        <w:rPr>
          <w:rFonts w:ascii="仿宋_GB2312" w:eastAsia="仿宋_GB2312" w:hint="eastAsia"/>
          <w:sz w:val="32"/>
          <w:szCs w:val="32"/>
        </w:rPr>
        <w:t>（2）</w:t>
      </w:r>
      <w:r w:rsidRPr="0001628E">
        <w:rPr>
          <w:rFonts w:ascii="仿宋_GB2312" w:eastAsia="仿宋_GB2312" w:hint="eastAsia"/>
          <w:sz w:val="32"/>
          <w:szCs w:val="32"/>
        </w:rPr>
        <w:t>当事人为个人的，应写清楚姓名、性别、年龄、地址等。如不便写明姓名的，可用刘某某,李某某等，地址可用广州市天河区某某街某某号等</w:t>
      </w:r>
      <w:r w:rsidR="008A737B">
        <w:rPr>
          <w:rFonts w:ascii="仿宋_GB2312" w:eastAsia="仿宋_GB2312" w:hint="eastAsia"/>
          <w:sz w:val="32"/>
          <w:szCs w:val="32"/>
        </w:rPr>
        <w:t>，</w:t>
      </w:r>
      <w:r w:rsidRPr="0001628E">
        <w:rPr>
          <w:rFonts w:ascii="仿宋_GB2312" w:eastAsia="仿宋_GB2312" w:hint="eastAsia"/>
          <w:sz w:val="32"/>
          <w:szCs w:val="32"/>
        </w:rPr>
        <w:t>代理律师写明律师姓名及所在律师事务所，对方律师可以根据情况用姓+某及所在律师事务所。</w:t>
      </w:r>
    </w:p>
    <w:p w:rsidR="001E6BAC" w:rsidRDefault="001E6BAC" w:rsidP="008A737B">
      <w:pPr>
        <w:ind w:firstLineChars="200" w:firstLine="640"/>
        <w:rPr>
          <w:rFonts w:ascii="仿宋_GB2312" w:eastAsia="仿宋_GB2312"/>
          <w:sz w:val="32"/>
          <w:szCs w:val="32"/>
        </w:rPr>
      </w:pPr>
      <w:r>
        <w:rPr>
          <w:rFonts w:ascii="仿宋_GB2312" w:eastAsia="仿宋_GB2312" w:hint="eastAsia"/>
          <w:sz w:val="32"/>
          <w:szCs w:val="32"/>
        </w:rPr>
        <w:t>2.基本案情</w:t>
      </w:r>
      <w:r w:rsidR="008A737B">
        <w:rPr>
          <w:rFonts w:ascii="仿宋_GB2312" w:eastAsia="仿宋_GB2312" w:hint="eastAsia"/>
          <w:sz w:val="32"/>
          <w:szCs w:val="32"/>
        </w:rPr>
        <w:t>。</w:t>
      </w:r>
      <w:r>
        <w:rPr>
          <w:rFonts w:ascii="仿宋_GB2312" w:eastAsia="仿宋_GB2312" w:hint="eastAsia"/>
          <w:sz w:val="32"/>
          <w:szCs w:val="32"/>
        </w:rPr>
        <w:t>包括三个部分内容：案由，简要案情，案情处理审理经过。</w:t>
      </w:r>
    </w:p>
    <w:p w:rsidR="002F0591" w:rsidRDefault="001E6BAC" w:rsidP="001E6BAC">
      <w:pPr>
        <w:ind w:firstLineChars="200" w:firstLine="640"/>
        <w:rPr>
          <w:rFonts w:ascii="仿宋_GB2312" w:eastAsia="仿宋_GB2312"/>
          <w:sz w:val="32"/>
          <w:szCs w:val="32"/>
        </w:rPr>
      </w:pPr>
      <w:r>
        <w:rPr>
          <w:rFonts w:ascii="仿宋_GB2312" w:eastAsia="仿宋_GB2312" w:hint="eastAsia"/>
          <w:sz w:val="32"/>
          <w:szCs w:val="32"/>
        </w:rPr>
        <w:t>（1）</w:t>
      </w:r>
      <w:r w:rsidRPr="0001628E">
        <w:rPr>
          <w:rFonts w:ascii="仿宋_GB2312" w:eastAsia="仿宋_GB2312" w:hint="eastAsia"/>
          <w:sz w:val="32"/>
          <w:szCs w:val="32"/>
        </w:rPr>
        <w:t>案由</w:t>
      </w:r>
    </w:p>
    <w:p w:rsidR="001E6BAC" w:rsidRPr="0001628E" w:rsidRDefault="001E6BAC" w:rsidP="001E6BAC">
      <w:pPr>
        <w:ind w:firstLineChars="200" w:firstLine="640"/>
        <w:rPr>
          <w:rFonts w:ascii="仿宋_GB2312" w:eastAsia="仿宋_GB2312"/>
          <w:sz w:val="32"/>
          <w:szCs w:val="32"/>
        </w:rPr>
      </w:pPr>
      <w:r w:rsidRPr="0001628E">
        <w:rPr>
          <w:rFonts w:ascii="仿宋_GB2312" w:eastAsia="仿宋_GB2312" w:hint="eastAsia"/>
          <w:sz w:val="32"/>
          <w:szCs w:val="32"/>
        </w:rPr>
        <w:t>例：不服行政许可，不服交通行政处罚，房屋确权行政登记，房屋拆迁，不服工伤认定、政府信息公开，行政协商，行政不作为等。</w:t>
      </w:r>
    </w:p>
    <w:p w:rsidR="002F0591" w:rsidRDefault="001E6BAC" w:rsidP="001E6BAC">
      <w:pPr>
        <w:ind w:firstLineChars="200" w:firstLine="640"/>
        <w:rPr>
          <w:rFonts w:ascii="仿宋_GB2312" w:eastAsia="仿宋_GB2312"/>
          <w:sz w:val="32"/>
          <w:szCs w:val="32"/>
        </w:rPr>
      </w:pPr>
      <w:r>
        <w:rPr>
          <w:rFonts w:ascii="仿宋_GB2312" w:eastAsia="仿宋_GB2312" w:hint="eastAsia"/>
          <w:sz w:val="32"/>
          <w:szCs w:val="32"/>
        </w:rPr>
        <w:t>（2）</w:t>
      </w:r>
      <w:r w:rsidRPr="0001628E">
        <w:rPr>
          <w:rFonts w:ascii="仿宋_GB2312" w:eastAsia="仿宋_GB2312" w:hint="eastAsia"/>
          <w:sz w:val="32"/>
          <w:szCs w:val="32"/>
        </w:rPr>
        <w:t>简要案情</w:t>
      </w:r>
    </w:p>
    <w:p w:rsidR="001E6BAC" w:rsidRPr="0001628E" w:rsidRDefault="001E6BAC" w:rsidP="001E6BAC">
      <w:pPr>
        <w:ind w:firstLineChars="200" w:firstLine="640"/>
        <w:rPr>
          <w:rFonts w:ascii="仿宋_GB2312" w:eastAsia="仿宋_GB2312"/>
          <w:sz w:val="32"/>
          <w:szCs w:val="32"/>
        </w:rPr>
      </w:pPr>
      <w:r w:rsidRPr="0001628E">
        <w:rPr>
          <w:rFonts w:ascii="仿宋_GB2312" w:eastAsia="仿宋_GB2312" w:hint="eastAsia"/>
          <w:sz w:val="32"/>
          <w:szCs w:val="32"/>
        </w:rPr>
        <w:t>交代案件的来龙去脉，应具备人物、时间、地点、原因、事情经过、纠纷情况等基本要素，表达清晰、交代清楚、通俗易懂，用简练的语言使读者能够了解案件的基本情况。归纳后的简要案情字数原则上限制在300至1500以内，较复杂典型的案件可不受限制。注意避免照抄行政判决书、行政</w:t>
      </w:r>
      <w:r w:rsidRPr="0001628E">
        <w:rPr>
          <w:rFonts w:ascii="仿宋_GB2312" w:eastAsia="仿宋_GB2312" w:hint="eastAsia"/>
          <w:sz w:val="32"/>
          <w:szCs w:val="32"/>
        </w:rPr>
        <w:lastRenderedPageBreak/>
        <w:t>复议决定书等法律文书。</w:t>
      </w:r>
    </w:p>
    <w:p w:rsidR="002F0591" w:rsidRDefault="001E6BAC" w:rsidP="001E6BAC">
      <w:pPr>
        <w:ind w:firstLineChars="200" w:firstLine="640"/>
        <w:rPr>
          <w:rFonts w:ascii="仿宋_GB2312" w:eastAsia="仿宋_GB2312"/>
          <w:sz w:val="32"/>
          <w:szCs w:val="32"/>
        </w:rPr>
      </w:pPr>
      <w:r>
        <w:rPr>
          <w:rFonts w:ascii="仿宋_GB2312" w:eastAsia="仿宋_GB2312" w:hint="eastAsia"/>
          <w:sz w:val="32"/>
          <w:szCs w:val="32"/>
        </w:rPr>
        <w:t>（3）</w:t>
      </w:r>
      <w:r w:rsidR="002F0591">
        <w:rPr>
          <w:rFonts w:ascii="仿宋_GB2312" w:eastAsia="仿宋_GB2312" w:hint="eastAsia"/>
          <w:sz w:val="32"/>
          <w:szCs w:val="32"/>
        </w:rPr>
        <w:t>案件处理审理经过</w:t>
      </w:r>
    </w:p>
    <w:p w:rsidR="001E6BAC" w:rsidRPr="0001628E" w:rsidRDefault="001E6BAC" w:rsidP="001E6BAC">
      <w:pPr>
        <w:ind w:firstLineChars="200" w:firstLine="640"/>
        <w:rPr>
          <w:rFonts w:ascii="仿宋_GB2312" w:eastAsia="仿宋_GB2312"/>
          <w:sz w:val="32"/>
          <w:szCs w:val="32"/>
        </w:rPr>
      </w:pPr>
      <w:r w:rsidRPr="0001628E">
        <w:rPr>
          <w:rFonts w:ascii="仿宋_GB2312" w:eastAsia="仿宋_GB2312" w:hint="eastAsia"/>
          <w:sz w:val="32"/>
          <w:szCs w:val="32"/>
        </w:rPr>
        <w:t>行政机关、复议机关、法院（一、二审）是如何处理审理及主要观点。具体处理、决定、裁定、判决作出的时间、决定事项、内容。</w:t>
      </w:r>
    </w:p>
    <w:p w:rsidR="002F0591" w:rsidRDefault="001E6BAC" w:rsidP="001E6BAC">
      <w:pPr>
        <w:ind w:firstLineChars="200" w:firstLine="640"/>
        <w:rPr>
          <w:rFonts w:ascii="仿宋_GB2312" w:eastAsia="仿宋_GB2312"/>
          <w:sz w:val="32"/>
          <w:szCs w:val="32"/>
        </w:rPr>
      </w:pPr>
      <w:r w:rsidRPr="0001628E">
        <w:rPr>
          <w:rFonts w:ascii="仿宋_GB2312" w:eastAsia="仿宋_GB2312" w:hint="eastAsia"/>
          <w:sz w:val="32"/>
          <w:szCs w:val="32"/>
        </w:rPr>
        <w:t>3</w:t>
      </w:r>
      <w:r>
        <w:rPr>
          <w:rFonts w:ascii="仿宋_GB2312" w:eastAsia="仿宋_GB2312" w:hint="eastAsia"/>
          <w:sz w:val="32"/>
          <w:szCs w:val="32"/>
        </w:rPr>
        <w:t>.</w:t>
      </w:r>
      <w:r w:rsidRPr="0001628E">
        <w:rPr>
          <w:rFonts w:ascii="仿宋_GB2312" w:eastAsia="仿宋_GB2312" w:hint="eastAsia"/>
          <w:sz w:val="32"/>
          <w:szCs w:val="32"/>
        </w:rPr>
        <w:t>争议焦点或分歧</w:t>
      </w:r>
    </w:p>
    <w:p w:rsidR="001E6BAC" w:rsidRPr="0001628E" w:rsidRDefault="001E6BAC" w:rsidP="001E6BAC">
      <w:pPr>
        <w:ind w:firstLineChars="200" w:firstLine="640"/>
        <w:rPr>
          <w:rFonts w:ascii="仿宋_GB2312" w:eastAsia="仿宋_GB2312"/>
          <w:sz w:val="32"/>
          <w:szCs w:val="32"/>
        </w:rPr>
      </w:pPr>
      <w:r w:rsidRPr="0001628E">
        <w:rPr>
          <w:rFonts w:ascii="仿宋_GB2312" w:eastAsia="仿宋_GB2312" w:hint="eastAsia"/>
          <w:sz w:val="32"/>
          <w:szCs w:val="32"/>
        </w:rPr>
        <w:t>用1、2、3…概括出案件的争议焦点，简明扼要，不需论述和说明理由。</w:t>
      </w:r>
    </w:p>
    <w:p w:rsidR="002F0591" w:rsidRDefault="001E6BAC" w:rsidP="001E6BAC">
      <w:pPr>
        <w:ind w:firstLineChars="200" w:firstLine="640"/>
        <w:rPr>
          <w:rFonts w:ascii="仿宋_GB2312" w:eastAsia="仿宋_GB2312"/>
          <w:sz w:val="32"/>
          <w:szCs w:val="32"/>
        </w:rPr>
      </w:pPr>
      <w:r w:rsidRPr="0001628E">
        <w:rPr>
          <w:rFonts w:ascii="仿宋_GB2312" w:eastAsia="仿宋_GB2312" w:hint="eastAsia"/>
          <w:sz w:val="32"/>
          <w:szCs w:val="32"/>
        </w:rPr>
        <w:t>4</w:t>
      </w:r>
      <w:r>
        <w:rPr>
          <w:rFonts w:ascii="仿宋_GB2312" w:eastAsia="仿宋_GB2312" w:hint="eastAsia"/>
          <w:sz w:val="32"/>
          <w:szCs w:val="32"/>
        </w:rPr>
        <w:t>.</w:t>
      </w:r>
      <w:r w:rsidRPr="0001628E">
        <w:rPr>
          <w:rFonts w:ascii="仿宋_GB2312" w:eastAsia="仿宋_GB2312" w:hint="eastAsia"/>
          <w:sz w:val="32"/>
          <w:szCs w:val="32"/>
        </w:rPr>
        <w:t>律师代理意见和各方观点</w:t>
      </w:r>
    </w:p>
    <w:p w:rsidR="001E6BAC" w:rsidRPr="0001628E" w:rsidRDefault="001E6BAC" w:rsidP="001E6BAC">
      <w:pPr>
        <w:ind w:firstLineChars="200" w:firstLine="640"/>
        <w:rPr>
          <w:rFonts w:ascii="仿宋_GB2312" w:eastAsia="仿宋_GB2312"/>
          <w:sz w:val="32"/>
          <w:szCs w:val="32"/>
        </w:rPr>
      </w:pPr>
      <w:r w:rsidRPr="0001628E">
        <w:rPr>
          <w:rFonts w:ascii="仿宋_GB2312" w:eastAsia="仿宋_GB2312" w:hint="eastAsia"/>
          <w:sz w:val="32"/>
          <w:szCs w:val="32"/>
        </w:rPr>
        <w:t>代理律师意见应单独列出，并将各方的观点和理由进行概括，根据案例需要可繁可简。应注意，避免将代理词的内容和观点不加修改直接抄录。如为行政执法案件，可分别表述办案单位意见、律师意见、相对人意见，如为行政协商案件，可分别表述双方意见、律师意见（此处如与以上“案件处理审理经过”的内容重复，由作者根据案例编写具体情况处理）。</w:t>
      </w:r>
    </w:p>
    <w:p w:rsidR="002F0591" w:rsidRDefault="001E6BAC" w:rsidP="001E6BAC">
      <w:pPr>
        <w:ind w:firstLineChars="200" w:firstLine="640"/>
        <w:rPr>
          <w:rFonts w:ascii="仿宋_GB2312" w:eastAsia="仿宋_GB2312" w:hAnsi="宋体"/>
          <w:sz w:val="32"/>
          <w:szCs w:val="32"/>
        </w:rPr>
      </w:pPr>
      <w:r w:rsidRPr="0001628E">
        <w:rPr>
          <w:rFonts w:ascii="仿宋_GB2312" w:eastAsia="仿宋_GB2312" w:hAnsi="宋体" w:hint="eastAsia"/>
          <w:sz w:val="32"/>
          <w:szCs w:val="32"/>
        </w:rPr>
        <w:t>5</w:t>
      </w:r>
      <w:r>
        <w:rPr>
          <w:rFonts w:ascii="仿宋_GB2312" w:eastAsia="仿宋_GB2312" w:hAnsi="宋体" w:hint="eastAsia"/>
          <w:sz w:val="32"/>
          <w:szCs w:val="32"/>
        </w:rPr>
        <w:t>.</w:t>
      </w:r>
      <w:r w:rsidRPr="0001628E">
        <w:rPr>
          <w:rFonts w:ascii="仿宋_GB2312" w:eastAsia="仿宋_GB2312" w:hAnsi="宋体" w:hint="eastAsia"/>
          <w:sz w:val="32"/>
          <w:szCs w:val="32"/>
        </w:rPr>
        <w:t>代理结果和理由</w:t>
      </w:r>
    </w:p>
    <w:p w:rsidR="001E6BAC" w:rsidRPr="0001628E" w:rsidRDefault="001E6BAC" w:rsidP="001E6BAC">
      <w:pPr>
        <w:ind w:firstLineChars="200" w:firstLine="640"/>
        <w:rPr>
          <w:rFonts w:ascii="仿宋_GB2312" w:eastAsia="仿宋_GB2312"/>
          <w:sz w:val="32"/>
          <w:szCs w:val="32"/>
        </w:rPr>
      </w:pPr>
      <w:r w:rsidRPr="0001628E">
        <w:rPr>
          <w:rFonts w:ascii="仿宋_GB2312" w:eastAsia="仿宋_GB2312" w:hAnsi="宋体" w:hint="eastAsia"/>
          <w:sz w:val="32"/>
          <w:szCs w:val="32"/>
        </w:rPr>
        <w:t>对案件办理过程中各个阶段的结果及理由和最终的结果及理由进行交代，应</w:t>
      </w:r>
      <w:r w:rsidRPr="0001628E">
        <w:rPr>
          <w:rFonts w:ascii="仿宋_GB2312" w:eastAsia="仿宋_GB2312" w:hint="eastAsia"/>
          <w:sz w:val="32"/>
          <w:szCs w:val="32"/>
        </w:rPr>
        <w:t>避免直接抄录判决书、决定书等法律文书的内容。理由应有</w:t>
      </w:r>
      <w:r w:rsidRPr="0001628E">
        <w:rPr>
          <w:rFonts w:ascii="仿宋_GB2312" w:eastAsia="仿宋_GB2312" w:hAnsi="宋体" w:hint="eastAsia"/>
          <w:sz w:val="32"/>
          <w:szCs w:val="32"/>
        </w:rPr>
        <w:t>法律、证据、事实依据等论据。</w:t>
      </w:r>
    </w:p>
    <w:p w:rsidR="002F0591" w:rsidRDefault="001E6BAC" w:rsidP="001E6BAC">
      <w:pPr>
        <w:ind w:firstLineChars="200" w:firstLine="640"/>
        <w:rPr>
          <w:rFonts w:ascii="仿宋_GB2312" w:eastAsia="仿宋_GB2312" w:hAnsi="宋体"/>
          <w:sz w:val="32"/>
          <w:szCs w:val="32"/>
        </w:rPr>
      </w:pPr>
      <w:r w:rsidRPr="0001628E">
        <w:rPr>
          <w:rFonts w:ascii="仿宋_GB2312" w:eastAsia="仿宋_GB2312" w:hAnsi="宋体" w:hint="eastAsia"/>
          <w:sz w:val="32"/>
          <w:szCs w:val="32"/>
        </w:rPr>
        <w:t>6</w:t>
      </w:r>
      <w:r>
        <w:rPr>
          <w:rFonts w:ascii="仿宋_GB2312" w:eastAsia="仿宋_GB2312" w:hAnsi="宋体" w:hint="eastAsia"/>
          <w:sz w:val="32"/>
          <w:szCs w:val="32"/>
        </w:rPr>
        <w:t>.</w:t>
      </w:r>
      <w:r w:rsidRPr="0001628E">
        <w:rPr>
          <w:rFonts w:ascii="仿宋_GB2312" w:eastAsia="仿宋_GB2312" w:hAnsi="宋体" w:hint="eastAsia"/>
          <w:sz w:val="32"/>
          <w:szCs w:val="32"/>
        </w:rPr>
        <w:t>办案小结</w:t>
      </w:r>
    </w:p>
    <w:p w:rsidR="001E6BAC" w:rsidRPr="0001628E" w:rsidRDefault="001E6BAC" w:rsidP="001E6BAC">
      <w:pPr>
        <w:ind w:firstLineChars="200" w:firstLine="640"/>
        <w:rPr>
          <w:rFonts w:ascii="仿宋_GB2312" w:eastAsia="仿宋_GB2312" w:hAnsi="仿宋" w:cs="仿宋"/>
          <w:sz w:val="32"/>
          <w:szCs w:val="32"/>
        </w:rPr>
      </w:pPr>
      <w:r w:rsidRPr="0001628E">
        <w:rPr>
          <w:rFonts w:ascii="仿宋_GB2312" w:eastAsia="仿宋_GB2312" w:hAnsi="宋体" w:hint="eastAsia"/>
          <w:sz w:val="32"/>
          <w:szCs w:val="32"/>
        </w:rPr>
        <w:t>通过对律师办理本案的小结，</w:t>
      </w:r>
      <w:r w:rsidRPr="0001628E">
        <w:rPr>
          <w:rFonts w:ascii="仿宋_GB2312" w:eastAsia="仿宋_GB2312" w:hAnsi="仿宋" w:cs="仿宋" w:hint="eastAsia"/>
          <w:sz w:val="32"/>
          <w:szCs w:val="32"/>
        </w:rPr>
        <w:t>简要归纳及客观地指出该</w:t>
      </w:r>
      <w:r w:rsidRPr="0001628E">
        <w:rPr>
          <w:rFonts w:ascii="仿宋_GB2312" w:eastAsia="仿宋_GB2312" w:hAnsi="仿宋" w:cs="仿宋" w:hint="eastAsia"/>
          <w:sz w:val="32"/>
          <w:szCs w:val="32"/>
        </w:rPr>
        <w:lastRenderedPageBreak/>
        <w:t>案亮点，包括社会、法律、理论等方面的意义和影响，是否有效解决争议纠纷，开拓律师业务新领域等。</w:t>
      </w:r>
    </w:p>
    <w:p w:rsidR="002F0591" w:rsidRDefault="001E6BAC" w:rsidP="001E6BAC">
      <w:pPr>
        <w:ind w:firstLineChars="200" w:firstLine="640"/>
        <w:rPr>
          <w:rFonts w:ascii="仿宋_GB2312" w:eastAsia="仿宋_GB2312" w:hAnsi="宋体"/>
          <w:sz w:val="32"/>
          <w:szCs w:val="32"/>
        </w:rPr>
      </w:pPr>
      <w:r w:rsidRPr="0001628E">
        <w:rPr>
          <w:rFonts w:ascii="仿宋_GB2312" w:eastAsia="仿宋_GB2312" w:hAnsi="宋体" w:hint="eastAsia"/>
          <w:sz w:val="32"/>
          <w:szCs w:val="32"/>
        </w:rPr>
        <w:t>7</w:t>
      </w:r>
      <w:r>
        <w:rPr>
          <w:rFonts w:ascii="仿宋_GB2312" w:eastAsia="仿宋_GB2312" w:hAnsi="宋体" w:hint="eastAsia"/>
          <w:sz w:val="32"/>
          <w:szCs w:val="32"/>
        </w:rPr>
        <w:t>.</w:t>
      </w:r>
      <w:r w:rsidRPr="0001628E">
        <w:rPr>
          <w:rFonts w:ascii="仿宋_GB2312" w:eastAsia="仿宋_GB2312" w:hAnsi="宋体" w:hint="eastAsia"/>
          <w:sz w:val="32"/>
          <w:szCs w:val="32"/>
        </w:rPr>
        <w:t>涉及法律问题及评析</w:t>
      </w:r>
    </w:p>
    <w:p w:rsidR="001E6BAC" w:rsidRPr="0001628E" w:rsidRDefault="001E6BAC" w:rsidP="001E6BAC">
      <w:pPr>
        <w:ind w:firstLineChars="200" w:firstLine="640"/>
        <w:rPr>
          <w:rFonts w:ascii="仿宋_GB2312" w:eastAsia="仿宋_GB2312" w:hAnsi="宋体"/>
          <w:sz w:val="32"/>
          <w:szCs w:val="32"/>
        </w:rPr>
      </w:pPr>
      <w:r w:rsidRPr="0001628E">
        <w:rPr>
          <w:rFonts w:ascii="仿宋_GB2312" w:eastAsia="仿宋_GB2312" w:hAnsi="宋体" w:hint="eastAsia"/>
          <w:sz w:val="32"/>
          <w:szCs w:val="32"/>
        </w:rPr>
        <w:t>抓住案件涉及的法律问题（或值得研究的问题），用行政法原理及相关法律规定，结合案例分别进行适当评析（鼓励理论探讨，通过案例分析对有关法律问题作出评判，并可展示当前行政法领域中的新问题、焦点问题和诉讼技巧等）。</w:t>
      </w:r>
    </w:p>
    <w:p w:rsidR="001E6BAC" w:rsidRPr="0001628E" w:rsidRDefault="001E6BAC" w:rsidP="001E6BAC">
      <w:pPr>
        <w:ind w:firstLineChars="200" w:firstLine="640"/>
        <w:rPr>
          <w:rFonts w:ascii="黑体" w:eastAsia="黑体" w:hAnsi="黑体"/>
          <w:sz w:val="32"/>
          <w:szCs w:val="32"/>
        </w:rPr>
      </w:pPr>
      <w:r w:rsidRPr="0001628E">
        <w:rPr>
          <w:rFonts w:ascii="黑体" w:eastAsia="黑体" w:hAnsi="黑体" w:hint="eastAsia"/>
          <w:sz w:val="32"/>
          <w:szCs w:val="32"/>
        </w:rPr>
        <w:t>三、撰写案例应注意的一些问题</w:t>
      </w:r>
    </w:p>
    <w:p w:rsidR="001E6BAC" w:rsidRPr="0001628E" w:rsidRDefault="001E6BAC" w:rsidP="001E6BAC">
      <w:pPr>
        <w:ind w:firstLineChars="200" w:firstLine="640"/>
        <w:rPr>
          <w:rFonts w:ascii="仿宋_GB2312" w:eastAsia="仿宋_GB2312" w:hAnsi="宋体"/>
          <w:sz w:val="32"/>
          <w:szCs w:val="32"/>
        </w:rPr>
      </w:pPr>
      <w:r w:rsidRPr="0001628E">
        <w:rPr>
          <w:rFonts w:ascii="仿宋_GB2312" w:eastAsia="仿宋_GB2312" w:hAnsi="宋体" w:hint="eastAsia"/>
          <w:sz w:val="32"/>
          <w:szCs w:val="32"/>
        </w:rPr>
        <w:t>1</w:t>
      </w:r>
      <w:r>
        <w:rPr>
          <w:rFonts w:ascii="仿宋_GB2312" w:eastAsia="仿宋_GB2312" w:hAnsi="宋体" w:hint="eastAsia"/>
          <w:sz w:val="32"/>
          <w:szCs w:val="32"/>
        </w:rPr>
        <w:t>.</w:t>
      </w:r>
      <w:r w:rsidRPr="0001628E">
        <w:rPr>
          <w:rFonts w:ascii="仿宋_GB2312" w:eastAsia="仿宋_GB2312" w:hAnsi="宋体" w:hint="eastAsia"/>
          <w:sz w:val="32"/>
          <w:szCs w:val="32"/>
        </w:rPr>
        <w:t>案例中可用代理人、代理律师等，避免使用我、本人、本律师等。当事人可表述为：原告、被告、第三人、申请人、被申请人、再审申请人、被处罚人、被执行人等。</w:t>
      </w:r>
    </w:p>
    <w:p w:rsidR="001E6BAC" w:rsidRPr="0001628E" w:rsidRDefault="001E6BAC" w:rsidP="001E6BAC">
      <w:pPr>
        <w:ind w:firstLineChars="200" w:firstLine="640"/>
        <w:rPr>
          <w:rFonts w:ascii="仿宋_GB2312" w:eastAsia="仿宋_GB2312" w:hAnsi="宋体"/>
          <w:sz w:val="32"/>
          <w:szCs w:val="32"/>
        </w:rPr>
      </w:pPr>
      <w:r w:rsidRPr="0001628E">
        <w:rPr>
          <w:rFonts w:ascii="仿宋_GB2312" w:eastAsia="仿宋_GB2312" w:hAnsi="宋体" w:hint="eastAsia"/>
          <w:sz w:val="32"/>
          <w:szCs w:val="32"/>
        </w:rPr>
        <w:t>2</w:t>
      </w:r>
      <w:r>
        <w:rPr>
          <w:rFonts w:ascii="仿宋_GB2312" w:eastAsia="仿宋_GB2312" w:hAnsi="宋体" w:hint="eastAsia"/>
          <w:sz w:val="32"/>
          <w:szCs w:val="32"/>
        </w:rPr>
        <w:t>.</w:t>
      </w:r>
      <w:r w:rsidRPr="0001628E">
        <w:rPr>
          <w:rFonts w:ascii="仿宋_GB2312" w:eastAsia="仿宋_GB2312" w:hAnsi="宋体" w:hint="eastAsia"/>
          <w:sz w:val="32"/>
          <w:szCs w:val="32"/>
        </w:rPr>
        <w:t>避免用贬损对方、法院、行政机关、组织等及相关当事人的语言文字，避免情感、情绪、夸大的表达，用客观叙述的方式，不用文学的方式，不得有攻击性的语言。</w:t>
      </w:r>
    </w:p>
    <w:p w:rsidR="001E6BAC" w:rsidRPr="0001628E" w:rsidRDefault="001E6BAC" w:rsidP="001E6BAC">
      <w:pPr>
        <w:ind w:firstLineChars="200" w:firstLine="640"/>
        <w:rPr>
          <w:rFonts w:ascii="仿宋_GB2312" w:eastAsia="仿宋_GB2312" w:hAnsi="宋体"/>
          <w:sz w:val="32"/>
          <w:szCs w:val="32"/>
        </w:rPr>
      </w:pPr>
      <w:r w:rsidRPr="0001628E">
        <w:rPr>
          <w:rFonts w:ascii="仿宋_GB2312" w:eastAsia="仿宋_GB2312" w:hAnsi="宋体" w:hint="eastAsia"/>
          <w:sz w:val="32"/>
          <w:szCs w:val="32"/>
        </w:rPr>
        <w:t>3</w:t>
      </w:r>
      <w:r>
        <w:rPr>
          <w:rFonts w:ascii="仿宋_GB2312" w:eastAsia="仿宋_GB2312" w:hAnsi="宋体" w:hint="eastAsia"/>
          <w:sz w:val="32"/>
          <w:szCs w:val="32"/>
        </w:rPr>
        <w:t>.</w:t>
      </w:r>
      <w:r w:rsidRPr="0001628E">
        <w:rPr>
          <w:rFonts w:ascii="仿宋_GB2312" w:eastAsia="仿宋_GB2312" w:hAnsi="宋体" w:hint="eastAsia"/>
          <w:sz w:val="32"/>
          <w:szCs w:val="32"/>
        </w:rPr>
        <w:t>案例中</w:t>
      </w:r>
      <w:r w:rsidR="009A4423">
        <w:rPr>
          <w:rFonts w:ascii="仿宋_GB2312" w:eastAsia="仿宋_GB2312" w:hAnsi="宋体" w:hint="eastAsia"/>
          <w:sz w:val="32"/>
          <w:szCs w:val="32"/>
        </w:rPr>
        <w:t>的</w:t>
      </w:r>
      <w:r w:rsidRPr="0001628E">
        <w:rPr>
          <w:rFonts w:ascii="仿宋_GB2312" w:eastAsia="仿宋_GB2312" w:hAnsi="宋体" w:hint="eastAsia"/>
          <w:sz w:val="32"/>
          <w:szCs w:val="32"/>
        </w:rPr>
        <w:t>年月日统一用阿拉伯数字，例如：2000年1月1日。引用法律条文，条款可用中文字，也可用阿拉伯数字，款、项用大写字。例如：第壹佰条第一款第（一）项；第100条第一款第（一）项。</w:t>
      </w:r>
    </w:p>
    <w:p w:rsidR="001E6BAC" w:rsidRPr="0001628E" w:rsidRDefault="001E6BAC" w:rsidP="001E6BAC">
      <w:pPr>
        <w:ind w:firstLineChars="200" w:firstLine="640"/>
        <w:rPr>
          <w:rFonts w:ascii="仿宋_GB2312" w:eastAsia="仿宋_GB2312"/>
          <w:sz w:val="32"/>
          <w:szCs w:val="32"/>
        </w:rPr>
      </w:pPr>
      <w:r w:rsidRPr="0001628E">
        <w:rPr>
          <w:rFonts w:ascii="仿宋_GB2312" w:eastAsia="仿宋_GB2312" w:hint="eastAsia"/>
          <w:sz w:val="32"/>
          <w:szCs w:val="32"/>
        </w:rPr>
        <w:t>4</w:t>
      </w:r>
      <w:r>
        <w:rPr>
          <w:rFonts w:ascii="仿宋_GB2312" w:eastAsia="仿宋_GB2312" w:hint="eastAsia"/>
          <w:sz w:val="32"/>
          <w:szCs w:val="32"/>
        </w:rPr>
        <w:t>.</w:t>
      </w:r>
      <w:r w:rsidRPr="0001628E">
        <w:rPr>
          <w:rFonts w:ascii="仿宋_GB2312" w:eastAsia="仿宋_GB2312" w:hAnsi="宋体" w:hint="eastAsia"/>
          <w:sz w:val="32"/>
          <w:szCs w:val="32"/>
        </w:rPr>
        <w:t>引用法律（含法规、规章和司法解释等）条文应引述该条款的内容（可只引述需要的内容），避免只写条款，不引用内容。</w:t>
      </w:r>
    </w:p>
    <w:p w:rsidR="001E6BAC" w:rsidRDefault="001E6BAC" w:rsidP="001E6BAC">
      <w:pPr>
        <w:rPr>
          <w:rFonts w:ascii="仿宋_GB2312" w:eastAsia="仿宋_GB2312"/>
          <w:sz w:val="32"/>
          <w:szCs w:val="32"/>
        </w:rPr>
      </w:pPr>
    </w:p>
    <w:p w:rsidR="001E6BAC" w:rsidRPr="0001628E" w:rsidRDefault="001E6BAC" w:rsidP="001E6BAC">
      <w:pPr>
        <w:rPr>
          <w:rFonts w:ascii="仿宋_GB2312" w:eastAsia="仿宋_GB2312"/>
          <w:sz w:val="32"/>
          <w:szCs w:val="32"/>
        </w:rPr>
      </w:pPr>
    </w:p>
    <w:p w:rsidR="001E6BAC" w:rsidRPr="0001628E" w:rsidRDefault="001E6BAC">
      <w:pPr>
        <w:rPr>
          <w:rFonts w:ascii="仿宋_GB2312" w:eastAsia="仿宋_GB2312" w:hAnsi="仿宋" w:cs="仿宋"/>
          <w:sz w:val="32"/>
          <w:szCs w:val="32"/>
        </w:rPr>
      </w:pPr>
      <w:r w:rsidRPr="0001628E">
        <w:rPr>
          <w:rFonts w:ascii="仿宋_GB2312" w:eastAsia="仿宋_GB2312" w:hAnsi="仿宋" w:cs="仿宋" w:hint="eastAsia"/>
          <w:sz w:val="32"/>
          <w:szCs w:val="32"/>
        </w:rPr>
        <w:t xml:space="preserve">   </w:t>
      </w:r>
    </w:p>
    <w:p w:rsidR="00ED0BF8" w:rsidRDefault="00ED0BF8" w:rsidP="00E0497C">
      <w:pPr>
        <w:ind w:right="1280"/>
        <w:rPr>
          <w:rFonts w:ascii="仿宋_GB2312" w:eastAsia="仿宋_GB2312" w:hAnsi="仿宋_GB2312" w:cs="仿宋_GB2312"/>
          <w:sz w:val="32"/>
          <w:szCs w:val="32"/>
        </w:rPr>
      </w:pPr>
    </w:p>
    <w:p w:rsidR="00ED0BF8" w:rsidRPr="00E0497C" w:rsidRDefault="00E55187">
      <w:pPr>
        <w:rPr>
          <w:rFonts w:ascii="仿宋_GB2312" w:eastAsia="仿宋_GB2312"/>
          <w:sz w:val="32"/>
          <w:szCs w:val="32"/>
        </w:rPr>
      </w:pPr>
      <w:r>
        <w:rPr>
          <w:rFonts w:ascii="仿宋_GB2312" w:eastAsia="仿宋_GB2312" w:hint="eastAsia"/>
          <w:sz w:val="32"/>
          <w:szCs w:val="32"/>
        </w:rPr>
        <w:t xml:space="preserve">                     </w:t>
      </w:r>
    </w:p>
    <w:sectPr w:rsidR="00ED0BF8" w:rsidRPr="00E049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4F2" w:rsidRDefault="00E734F2" w:rsidP="00467177">
      <w:r>
        <w:separator/>
      </w:r>
    </w:p>
  </w:endnote>
  <w:endnote w:type="continuationSeparator" w:id="0">
    <w:p w:rsidR="00E734F2" w:rsidRDefault="00E734F2" w:rsidP="0046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微软简标宋">
    <w:panose1 w:val="00000000000000000000"/>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4F2" w:rsidRDefault="00E734F2" w:rsidP="00467177">
      <w:r>
        <w:separator/>
      </w:r>
    </w:p>
  </w:footnote>
  <w:footnote w:type="continuationSeparator" w:id="0">
    <w:p w:rsidR="00E734F2" w:rsidRDefault="00E734F2" w:rsidP="0046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6233B"/>
    <w:multiLevelType w:val="hybridMultilevel"/>
    <w:tmpl w:val="D8863506"/>
    <w:lvl w:ilvl="0" w:tplc="F118C39C">
      <w:start w:val="2"/>
      <w:numFmt w:val="japaneseCounting"/>
      <w:lvlText w:val="（%1）"/>
      <w:lvlJc w:val="left"/>
      <w:pPr>
        <w:ind w:left="1080" w:hanging="1080"/>
      </w:pPr>
      <w:rPr>
        <w:rFonts w:hAnsi="黑体"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6CEA34D"/>
    <w:multiLevelType w:val="multilevel"/>
    <w:tmpl w:val="56CEA34D"/>
    <w:lvl w:ilvl="0">
      <w:start w:val="1"/>
      <w:numFmt w:val="bullet"/>
      <w:lvlText w:val=""/>
      <w:lvlJc w:val="left"/>
      <w:pPr>
        <w:tabs>
          <w:tab w:val="left" w:pos="720"/>
        </w:tabs>
        <w:ind w:left="720" w:hanging="360"/>
      </w:pPr>
      <w:rPr>
        <w:rFonts w:ascii="Symbol" w:hAnsi="Symbol" w:cs="Symbol"/>
        <w:sz w:val="20"/>
      </w:rPr>
    </w:lvl>
    <w:lvl w:ilvl="1" w:tentative="1">
      <w:start w:val="1"/>
      <w:numFmt w:val="bullet"/>
      <w:lvlText w:val=""/>
      <w:lvlJc w:val="left"/>
      <w:pPr>
        <w:tabs>
          <w:tab w:val="left" w:pos="1440"/>
        </w:tabs>
        <w:ind w:left="1440" w:hanging="360"/>
      </w:pPr>
      <w:rPr>
        <w:rFonts w:ascii="Symbol" w:hAnsi="Symbol" w:cs="Symbol" w:hint="default"/>
        <w:sz w:val="20"/>
      </w:rPr>
    </w:lvl>
    <w:lvl w:ilvl="2" w:tentative="1">
      <w:start w:val="1"/>
      <w:numFmt w:val="bullet"/>
      <w:lvlText w:val=""/>
      <w:lvlJc w:val="left"/>
      <w:pPr>
        <w:tabs>
          <w:tab w:val="left" w:pos="2160"/>
        </w:tabs>
        <w:ind w:left="2160" w:hanging="360"/>
      </w:pPr>
      <w:rPr>
        <w:rFonts w:ascii="Symbol" w:hAnsi="Symbol" w:cs="Symbol" w:hint="default"/>
        <w:sz w:val="20"/>
      </w:rPr>
    </w:lvl>
    <w:lvl w:ilvl="3" w:tentative="1">
      <w:start w:val="1"/>
      <w:numFmt w:val="bullet"/>
      <w:lvlText w:val=""/>
      <w:lvlJc w:val="left"/>
      <w:pPr>
        <w:tabs>
          <w:tab w:val="left" w:pos="2880"/>
        </w:tabs>
        <w:ind w:left="2880" w:hanging="360"/>
      </w:pPr>
      <w:rPr>
        <w:rFonts w:ascii="Symbol" w:hAnsi="Symbol" w:cs="Symbol" w:hint="default"/>
        <w:sz w:val="20"/>
      </w:rPr>
    </w:lvl>
    <w:lvl w:ilvl="4" w:tentative="1">
      <w:start w:val="1"/>
      <w:numFmt w:val="bullet"/>
      <w:lvlText w:val=""/>
      <w:lvlJc w:val="left"/>
      <w:pPr>
        <w:tabs>
          <w:tab w:val="left" w:pos="3600"/>
        </w:tabs>
        <w:ind w:left="3600" w:hanging="360"/>
      </w:pPr>
      <w:rPr>
        <w:rFonts w:ascii="Symbol" w:hAnsi="Symbol" w:cs="Symbol" w:hint="default"/>
        <w:sz w:val="20"/>
      </w:rPr>
    </w:lvl>
    <w:lvl w:ilvl="5" w:tentative="1">
      <w:start w:val="1"/>
      <w:numFmt w:val="bullet"/>
      <w:lvlText w:val=""/>
      <w:lvlJc w:val="left"/>
      <w:pPr>
        <w:tabs>
          <w:tab w:val="left" w:pos="4320"/>
        </w:tabs>
        <w:ind w:left="4320" w:hanging="360"/>
      </w:pPr>
      <w:rPr>
        <w:rFonts w:ascii="Symbol" w:hAnsi="Symbol" w:cs="Symbol" w:hint="default"/>
        <w:sz w:val="20"/>
      </w:rPr>
    </w:lvl>
    <w:lvl w:ilvl="6" w:tentative="1">
      <w:start w:val="1"/>
      <w:numFmt w:val="bullet"/>
      <w:lvlText w:val=""/>
      <w:lvlJc w:val="left"/>
      <w:pPr>
        <w:tabs>
          <w:tab w:val="left" w:pos="5040"/>
        </w:tabs>
        <w:ind w:left="5040" w:hanging="360"/>
      </w:pPr>
      <w:rPr>
        <w:rFonts w:ascii="Symbol" w:hAnsi="Symbol" w:cs="Symbol" w:hint="default"/>
        <w:sz w:val="20"/>
      </w:rPr>
    </w:lvl>
    <w:lvl w:ilvl="7" w:tentative="1">
      <w:start w:val="1"/>
      <w:numFmt w:val="bullet"/>
      <w:lvlText w:val=""/>
      <w:lvlJc w:val="left"/>
      <w:pPr>
        <w:tabs>
          <w:tab w:val="left" w:pos="5760"/>
        </w:tabs>
        <w:ind w:left="5760" w:hanging="360"/>
      </w:pPr>
      <w:rPr>
        <w:rFonts w:ascii="Symbol" w:hAnsi="Symbol" w:cs="Symbol" w:hint="default"/>
        <w:sz w:val="20"/>
      </w:rPr>
    </w:lvl>
    <w:lvl w:ilvl="8" w:tentative="1">
      <w:start w:val="1"/>
      <w:numFmt w:val="bullet"/>
      <w:lvlText w:val=""/>
      <w:lvlJc w:val="left"/>
      <w:pPr>
        <w:tabs>
          <w:tab w:val="left" w:pos="6480"/>
        </w:tabs>
        <w:ind w:left="6480" w:hanging="360"/>
      </w:pPr>
      <w:rPr>
        <w:rFonts w:ascii="Symbol" w:hAnsi="Symbol" w:cs="Symbol" w:hint="default"/>
        <w:sz w:val="20"/>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DB0C23"/>
    <w:rsid w:val="00152498"/>
    <w:rsid w:val="001674C9"/>
    <w:rsid w:val="00187B34"/>
    <w:rsid w:val="001E6BAC"/>
    <w:rsid w:val="001F0EA4"/>
    <w:rsid w:val="001F4704"/>
    <w:rsid w:val="00235244"/>
    <w:rsid w:val="002A2470"/>
    <w:rsid w:val="002F0591"/>
    <w:rsid w:val="003A2DB2"/>
    <w:rsid w:val="00467177"/>
    <w:rsid w:val="00487FE2"/>
    <w:rsid w:val="004B2513"/>
    <w:rsid w:val="004C2368"/>
    <w:rsid w:val="004D6C83"/>
    <w:rsid w:val="004F2159"/>
    <w:rsid w:val="004F4D98"/>
    <w:rsid w:val="00537F21"/>
    <w:rsid w:val="005656CE"/>
    <w:rsid w:val="005974E0"/>
    <w:rsid w:val="00626F0E"/>
    <w:rsid w:val="006379DE"/>
    <w:rsid w:val="007401D6"/>
    <w:rsid w:val="00766855"/>
    <w:rsid w:val="00805CB9"/>
    <w:rsid w:val="008A737B"/>
    <w:rsid w:val="008D234B"/>
    <w:rsid w:val="008F0A03"/>
    <w:rsid w:val="00961C5C"/>
    <w:rsid w:val="009A4423"/>
    <w:rsid w:val="009D19B9"/>
    <w:rsid w:val="00A10476"/>
    <w:rsid w:val="00A15328"/>
    <w:rsid w:val="00AA719F"/>
    <w:rsid w:val="00B030F9"/>
    <w:rsid w:val="00B048C5"/>
    <w:rsid w:val="00BC64E0"/>
    <w:rsid w:val="00BD552B"/>
    <w:rsid w:val="00DB098E"/>
    <w:rsid w:val="00E0497C"/>
    <w:rsid w:val="00E40CD5"/>
    <w:rsid w:val="00E55187"/>
    <w:rsid w:val="00E56551"/>
    <w:rsid w:val="00E734F2"/>
    <w:rsid w:val="00ED0BF8"/>
    <w:rsid w:val="00EF74F8"/>
    <w:rsid w:val="00F9397C"/>
    <w:rsid w:val="00FC3DDE"/>
    <w:rsid w:val="00FE5C9F"/>
    <w:rsid w:val="0BBF5056"/>
    <w:rsid w:val="131961E1"/>
    <w:rsid w:val="13DB0C23"/>
    <w:rsid w:val="1B884CB7"/>
    <w:rsid w:val="1E414EAF"/>
    <w:rsid w:val="1F106802"/>
    <w:rsid w:val="26407AB7"/>
    <w:rsid w:val="2A377A4E"/>
    <w:rsid w:val="2AA1167C"/>
    <w:rsid w:val="35C9034A"/>
    <w:rsid w:val="38813DB0"/>
    <w:rsid w:val="396D5711"/>
    <w:rsid w:val="3C60089E"/>
    <w:rsid w:val="406F22C2"/>
    <w:rsid w:val="4EBB663A"/>
    <w:rsid w:val="53D776FA"/>
    <w:rsid w:val="567E2AD0"/>
    <w:rsid w:val="59B94C95"/>
    <w:rsid w:val="59BB6342"/>
    <w:rsid w:val="61A23C3A"/>
    <w:rsid w:val="64091E2A"/>
    <w:rsid w:val="6CFA6CDB"/>
    <w:rsid w:val="6D6E1218"/>
    <w:rsid w:val="6E7838C8"/>
    <w:rsid w:val="6FED0B15"/>
    <w:rsid w:val="78942FD4"/>
    <w:rsid w:val="79001B14"/>
    <w:rsid w:val="792A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56EAC7-9691-40F4-8288-A71F524E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rPr>
  </w:style>
  <w:style w:type="character" w:styleId="a4">
    <w:name w:val="Hyperlink"/>
    <w:basedOn w:val="a0"/>
    <w:rsid w:val="001F4704"/>
    <w:rPr>
      <w:color w:val="0563C1" w:themeColor="hyperlink"/>
      <w:u w:val="single"/>
    </w:rPr>
  </w:style>
  <w:style w:type="paragraph" w:styleId="a5">
    <w:name w:val="header"/>
    <w:basedOn w:val="a"/>
    <w:link w:val="a6"/>
    <w:rsid w:val="0046717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467177"/>
    <w:rPr>
      <w:rFonts w:asciiTheme="minorHAnsi" w:eastAsiaTheme="minorEastAsia" w:hAnsiTheme="minorHAnsi" w:cstheme="minorBidi"/>
      <w:kern w:val="2"/>
      <w:sz w:val="18"/>
      <w:szCs w:val="18"/>
    </w:rPr>
  </w:style>
  <w:style w:type="paragraph" w:styleId="a7">
    <w:name w:val="footer"/>
    <w:basedOn w:val="a"/>
    <w:link w:val="a8"/>
    <w:rsid w:val="00467177"/>
    <w:pPr>
      <w:tabs>
        <w:tab w:val="center" w:pos="4153"/>
        <w:tab w:val="right" w:pos="8306"/>
      </w:tabs>
      <w:snapToGrid w:val="0"/>
      <w:jc w:val="left"/>
    </w:pPr>
    <w:rPr>
      <w:sz w:val="18"/>
      <w:szCs w:val="18"/>
    </w:rPr>
  </w:style>
  <w:style w:type="character" w:customStyle="1" w:styleId="a8">
    <w:name w:val="页脚 字符"/>
    <w:basedOn w:val="a0"/>
    <w:link w:val="a7"/>
    <w:rsid w:val="00467177"/>
    <w:rPr>
      <w:rFonts w:asciiTheme="minorHAnsi" w:eastAsiaTheme="minorEastAsia" w:hAnsiTheme="minorHAnsi" w:cstheme="minorBidi"/>
      <w:kern w:val="2"/>
      <w:sz w:val="18"/>
      <w:szCs w:val="18"/>
    </w:rPr>
  </w:style>
  <w:style w:type="paragraph" w:styleId="a9">
    <w:name w:val="List Paragraph"/>
    <w:basedOn w:val="a"/>
    <w:uiPriority w:val="99"/>
    <w:rsid w:val="001E6BAC"/>
    <w:pPr>
      <w:ind w:firstLineChars="200" w:firstLine="420"/>
    </w:pPr>
    <w:rPr>
      <w:rFonts w:eastAsia="宋体"/>
    </w:rPr>
  </w:style>
  <w:style w:type="paragraph" w:styleId="aa">
    <w:name w:val="Date"/>
    <w:basedOn w:val="a"/>
    <w:next w:val="a"/>
    <w:link w:val="ab"/>
    <w:rsid w:val="00B048C5"/>
    <w:pPr>
      <w:ind w:leftChars="2500" w:left="100"/>
    </w:pPr>
  </w:style>
  <w:style w:type="character" w:customStyle="1" w:styleId="ab">
    <w:name w:val="日期 字符"/>
    <w:basedOn w:val="a0"/>
    <w:link w:val="aa"/>
    <w:rsid w:val="00B048C5"/>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cp:lastPrinted>2016-03-04T03:19:00Z</cp:lastPrinted>
  <dcterms:created xsi:type="dcterms:W3CDTF">2016-03-04T06:38:00Z</dcterms:created>
  <dcterms:modified xsi:type="dcterms:W3CDTF">2016-03-04T06:38:00Z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