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B1" w:rsidRPr="00671FF4" w:rsidRDefault="009F34B1" w:rsidP="009F34B1">
      <w:pPr>
        <w:widowControl/>
        <w:spacing w:line="560" w:lineRule="exact"/>
        <w:rPr>
          <w:rFonts w:ascii="黑体" w:eastAsia="黑体" w:hAnsi="黑体"/>
          <w:kern w:val="0"/>
          <w:sz w:val="32"/>
          <w:szCs w:val="32"/>
        </w:rPr>
      </w:pPr>
      <w:r w:rsidRPr="00671FF4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9F34B1" w:rsidRDefault="009F34B1" w:rsidP="009F34B1"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671FF4">
        <w:rPr>
          <w:rFonts w:ascii="方正小标宋简体" w:eastAsia="方正小标宋简体" w:hint="eastAsia"/>
          <w:kern w:val="0"/>
          <w:sz w:val="44"/>
          <w:szCs w:val="44"/>
        </w:rPr>
        <w:t>参会回执</w:t>
      </w:r>
    </w:p>
    <w:p w:rsidR="009F34B1" w:rsidRDefault="009F34B1" w:rsidP="009F34B1">
      <w:pPr>
        <w:widowControl/>
        <w:spacing w:line="560" w:lineRule="exact"/>
        <w:rPr>
          <w:rFonts w:ascii="仿宋_GB2312" w:eastAsia="仿宋_GB2312" w:hAnsi="仿宋"/>
          <w:kern w:val="0"/>
          <w:sz w:val="32"/>
          <w:szCs w:val="32"/>
          <w:u w:val="single"/>
        </w:rPr>
      </w:pPr>
    </w:p>
    <w:p w:rsidR="009F34B1" w:rsidRPr="00D0351E" w:rsidRDefault="009F34B1" w:rsidP="009F34B1">
      <w:pPr>
        <w:widowControl/>
        <w:spacing w:line="560" w:lineRule="exact"/>
        <w:rPr>
          <w:rFonts w:ascii="仿宋_GB2312" w:eastAsia="仿宋_GB2312" w:hAnsi="仿宋"/>
          <w:kern w:val="0"/>
          <w:sz w:val="32"/>
          <w:szCs w:val="32"/>
        </w:rPr>
      </w:pPr>
      <w:r w:rsidRPr="00D0351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/>
          <w:kern w:val="0"/>
          <w:sz w:val="32"/>
          <w:szCs w:val="32"/>
          <w:u w:val="single"/>
        </w:rPr>
        <w:t xml:space="preserve">     </w:t>
      </w:r>
      <w:r w:rsidRPr="00D0351E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 w:rsidRPr="00D0351E">
        <w:rPr>
          <w:rFonts w:ascii="仿宋_GB2312" w:eastAsia="仿宋_GB2312" w:hAnsi="仿宋" w:hint="eastAsia"/>
          <w:kern w:val="0"/>
          <w:sz w:val="32"/>
          <w:szCs w:val="32"/>
        </w:rPr>
        <w:t>市律师协会</w:t>
      </w:r>
    </w:p>
    <w:tbl>
      <w:tblPr>
        <w:tblStyle w:val="ad"/>
        <w:tblW w:w="5178" w:type="pct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112"/>
        <w:gridCol w:w="2282"/>
        <w:gridCol w:w="1899"/>
        <w:gridCol w:w="1138"/>
        <w:gridCol w:w="1195"/>
        <w:gridCol w:w="982"/>
      </w:tblGrid>
      <w:tr w:rsidR="009F34B1" w:rsidTr="00E40D5D">
        <w:trPr>
          <w:trHeight w:val="585"/>
          <w:jc w:val="center"/>
        </w:trPr>
        <w:tc>
          <w:tcPr>
            <w:tcW w:w="295" w:type="pct"/>
            <w:vAlign w:val="center"/>
          </w:tcPr>
          <w:p w:rsidR="009F34B1" w:rsidRPr="00464DE0" w:rsidRDefault="009F34B1" w:rsidP="00E40D5D">
            <w:pPr>
              <w:spacing w:line="400" w:lineRule="exact"/>
              <w:ind w:rightChars="67" w:right="141"/>
              <w:jc w:val="center"/>
              <w:rPr>
                <w:rFonts w:ascii="仿宋_GB2312" w:eastAsia="仿宋_GB2312"/>
                <w:b/>
                <w:szCs w:val="24"/>
                <w:lang w:eastAsia="zh-CN"/>
              </w:rPr>
            </w:pP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序号</w:t>
            </w:r>
          </w:p>
        </w:tc>
        <w:tc>
          <w:tcPr>
            <w:tcW w:w="608" w:type="pct"/>
            <w:vAlign w:val="center"/>
          </w:tcPr>
          <w:p w:rsidR="009F34B1" w:rsidRPr="00464DE0" w:rsidRDefault="009F34B1" w:rsidP="00E40D5D">
            <w:pPr>
              <w:spacing w:line="560" w:lineRule="exact"/>
              <w:jc w:val="center"/>
              <w:rPr>
                <w:rFonts w:ascii="仿宋_GB2312" w:eastAsiaTheme="minorEastAsia"/>
                <w:b/>
                <w:szCs w:val="24"/>
                <w:lang w:eastAsia="zh-HK"/>
              </w:rPr>
            </w:pP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姓名</w:t>
            </w:r>
          </w:p>
        </w:tc>
        <w:tc>
          <w:tcPr>
            <w:tcW w:w="1247" w:type="pct"/>
            <w:vAlign w:val="center"/>
          </w:tcPr>
          <w:p w:rsidR="009F34B1" w:rsidRDefault="009F34B1" w:rsidP="00E40D5D">
            <w:pPr>
              <w:spacing w:line="560" w:lineRule="exact"/>
              <w:jc w:val="center"/>
              <w:rPr>
                <w:rFonts w:ascii="仿宋_GB2312" w:eastAsia="仿宋_GB2312"/>
                <w:b/>
                <w:szCs w:val="24"/>
                <w:lang w:eastAsia="zh-CN"/>
              </w:rPr>
            </w:pP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单位及职务</w:t>
            </w:r>
          </w:p>
          <w:p w:rsidR="009F34B1" w:rsidRPr="00464DE0" w:rsidRDefault="009F34B1" w:rsidP="00E40D5D">
            <w:pPr>
              <w:spacing w:line="560" w:lineRule="exact"/>
              <w:jc w:val="center"/>
              <w:rPr>
                <w:rFonts w:ascii="仿宋_GB2312" w:eastAsiaTheme="minorEastAsia"/>
                <w:b/>
                <w:szCs w:val="24"/>
                <w:lang w:eastAsia="zh-HK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（优先填写律协职务）</w:t>
            </w:r>
          </w:p>
        </w:tc>
        <w:tc>
          <w:tcPr>
            <w:tcW w:w="1038" w:type="pct"/>
            <w:vAlign w:val="center"/>
          </w:tcPr>
          <w:p w:rsidR="009F34B1" w:rsidRPr="00464DE0" w:rsidRDefault="009F34B1" w:rsidP="00E40D5D">
            <w:pPr>
              <w:spacing w:line="560" w:lineRule="exact"/>
              <w:jc w:val="center"/>
              <w:rPr>
                <w:rFonts w:ascii="仿宋_GB2312" w:eastAsia="仿宋_GB2312"/>
                <w:b/>
                <w:szCs w:val="24"/>
                <w:lang w:eastAsia="zh-HK"/>
              </w:rPr>
            </w:pP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联系电话</w:t>
            </w:r>
          </w:p>
        </w:tc>
        <w:tc>
          <w:tcPr>
            <w:tcW w:w="622" w:type="pct"/>
            <w:vAlign w:val="center"/>
          </w:tcPr>
          <w:p w:rsidR="009F34B1" w:rsidRPr="00464DE0" w:rsidRDefault="009F34B1" w:rsidP="00E40D5D">
            <w:pPr>
              <w:spacing w:line="400" w:lineRule="exact"/>
              <w:jc w:val="center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/>
                <w:b/>
                <w:szCs w:val="24"/>
                <w:lang w:eastAsia="zh-CN"/>
              </w:rPr>
              <w:t>15</w:t>
            </w: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日晚是否</w:t>
            </w: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住宿</w:t>
            </w:r>
          </w:p>
        </w:tc>
        <w:tc>
          <w:tcPr>
            <w:tcW w:w="653" w:type="pct"/>
            <w:vAlign w:val="center"/>
          </w:tcPr>
          <w:p w:rsidR="009F34B1" w:rsidRPr="00464DE0" w:rsidRDefault="009F34B1" w:rsidP="00E40D5D">
            <w:pPr>
              <w:spacing w:line="400" w:lineRule="exact"/>
              <w:jc w:val="center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/>
                <w:b/>
                <w:szCs w:val="24"/>
                <w:lang w:eastAsia="zh-CN"/>
              </w:rPr>
              <w:t>16</w:t>
            </w: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日</w:t>
            </w:r>
            <w:proofErr w:type="gramStart"/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午</w:t>
            </w: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是否</w:t>
            </w:r>
            <w:proofErr w:type="gramEnd"/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用餐</w:t>
            </w:r>
          </w:p>
        </w:tc>
        <w:tc>
          <w:tcPr>
            <w:tcW w:w="538" w:type="pct"/>
            <w:vAlign w:val="center"/>
          </w:tcPr>
          <w:p w:rsidR="009F34B1" w:rsidRPr="00464DE0" w:rsidRDefault="009F34B1" w:rsidP="00E40D5D">
            <w:pPr>
              <w:spacing w:line="560" w:lineRule="exact"/>
              <w:jc w:val="center"/>
              <w:rPr>
                <w:rFonts w:ascii="仿宋_GB2312" w:eastAsia="仿宋_GB2312"/>
                <w:b/>
                <w:szCs w:val="24"/>
                <w:lang w:eastAsia="zh-CN"/>
              </w:rPr>
            </w:pPr>
            <w:r w:rsidRPr="00464DE0">
              <w:rPr>
                <w:rFonts w:ascii="仿宋_GB2312" w:eastAsia="仿宋_GB2312" w:hint="eastAsia"/>
                <w:b/>
                <w:szCs w:val="24"/>
                <w:lang w:eastAsia="zh-CN"/>
              </w:rPr>
              <w:t>备注</w:t>
            </w: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1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2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ind w:leftChars="-160" w:left="-336" w:firstLineChars="160" w:firstLine="321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3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4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5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6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  <w:tr w:rsidR="009F34B1" w:rsidTr="00E40D5D">
        <w:trPr>
          <w:trHeight w:val="20"/>
          <w:jc w:val="center"/>
        </w:trPr>
        <w:tc>
          <w:tcPr>
            <w:tcW w:w="295" w:type="pct"/>
          </w:tcPr>
          <w:p w:rsidR="009F34B1" w:rsidRPr="00464DE0" w:rsidRDefault="009F34B1" w:rsidP="00E40D5D">
            <w:pPr>
              <w:spacing w:line="560" w:lineRule="exact"/>
              <w:ind w:rightChars="73" w:right="153"/>
              <w:rPr>
                <w:rFonts w:ascii="仿宋_GB2312" w:eastAsia="仿宋_GB2312"/>
                <w:b/>
                <w:szCs w:val="24"/>
                <w:lang w:eastAsia="zh-HK"/>
              </w:rPr>
            </w:pPr>
            <w:r>
              <w:rPr>
                <w:rFonts w:ascii="仿宋_GB2312" w:eastAsia="仿宋_GB2312" w:hint="eastAsia"/>
                <w:b/>
                <w:szCs w:val="24"/>
                <w:lang w:eastAsia="zh-CN"/>
              </w:rPr>
              <w:t>…</w:t>
            </w:r>
          </w:p>
        </w:tc>
        <w:tc>
          <w:tcPr>
            <w:tcW w:w="60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247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10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22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653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  <w:tc>
          <w:tcPr>
            <w:tcW w:w="538" w:type="pct"/>
          </w:tcPr>
          <w:p w:rsidR="009F34B1" w:rsidRPr="00464DE0" w:rsidRDefault="009F34B1" w:rsidP="00E40D5D">
            <w:pPr>
              <w:spacing w:line="560" w:lineRule="exact"/>
              <w:rPr>
                <w:rFonts w:ascii="仿宋_GB2312" w:eastAsia="仿宋_GB2312"/>
                <w:b/>
                <w:szCs w:val="24"/>
                <w:lang w:eastAsia="zh-HK"/>
              </w:rPr>
            </w:pPr>
          </w:p>
        </w:tc>
      </w:tr>
    </w:tbl>
    <w:p w:rsidR="007024BD" w:rsidRPr="00452443" w:rsidRDefault="009F34B1" w:rsidP="00977B2A">
      <w:pPr>
        <w:spacing w:line="560" w:lineRule="exact"/>
        <w:ind w:firstLineChars="200" w:firstLine="640"/>
        <w:rPr>
          <w:rFonts w:eastAsia="宋体"/>
          <w:sz w:val="28"/>
          <w:szCs w:val="28"/>
        </w:rPr>
      </w:pPr>
      <w:r>
        <w:rPr>
          <w:rFonts w:ascii="仿宋_GB2312" w:eastAsia="仿宋_GB2312" w:hint="eastAsia"/>
          <w:kern w:val="0"/>
          <w:sz w:val="32"/>
          <w:szCs w:val="32"/>
        </w:rPr>
        <w:t>注：请各市律协认真填写此回执，并于2017年</w:t>
      </w:r>
      <w:r>
        <w:rPr>
          <w:rFonts w:ascii="仿宋_GB2312" w:eastAsia="仿宋_GB2312"/>
          <w:kern w:val="0"/>
          <w:sz w:val="32"/>
          <w:szCs w:val="32"/>
        </w:rPr>
        <w:t>12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>
        <w:rPr>
          <w:rFonts w:ascii="仿宋_GB2312" w:eastAsia="仿宋_GB2312"/>
          <w:kern w:val="0"/>
          <w:sz w:val="32"/>
          <w:szCs w:val="32"/>
        </w:rPr>
        <w:t>7</w:t>
      </w:r>
      <w:r>
        <w:rPr>
          <w:rFonts w:ascii="仿宋_GB2312" w:eastAsia="仿宋_GB2312" w:hint="eastAsia"/>
          <w:kern w:val="0"/>
          <w:sz w:val="32"/>
          <w:szCs w:val="32"/>
        </w:rPr>
        <w:t>日前发至省律协秘书处邮箱：</w:t>
      </w:r>
      <w:r w:rsidRPr="00D0351E">
        <w:rPr>
          <w:rFonts w:ascii="仿宋_GB2312" w:eastAsia="仿宋_GB2312" w:hint="eastAsia"/>
          <w:kern w:val="0"/>
          <w:sz w:val="32"/>
          <w:szCs w:val="32"/>
        </w:rPr>
        <w:t>gatwsb@gdla.org.cn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  <w:bookmarkStart w:id="0" w:name="_GoBack"/>
      <w:bookmarkEnd w:id="0"/>
    </w:p>
    <w:p w:rsidR="005F2641" w:rsidRPr="007024BD" w:rsidRDefault="005F2641" w:rsidP="007024BD">
      <w:pPr>
        <w:widowControl/>
        <w:tabs>
          <w:tab w:val="center" w:pos="4368"/>
          <w:tab w:val="right" w:pos="8306"/>
        </w:tabs>
        <w:spacing w:line="240" w:lineRule="exact"/>
        <w:rPr>
          <w:rFonts w:ascii="仿宋_GB2312"/>
          <w:szCs w:val="24"/>
        </w:rPr>
      </w:pPr>
    </w:p>
    <w:sectPr w:rsidR="005F2641" w:rsidRPr="007024BD" w:rsidSect="009F34B1">
      <w:footerReference w:type="even" r:id="rId6"/>
      <w:footerReference w:type="default" r:id="rId7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DF" w:rsidRDefault="002C6CDF" w:rsidP="005F2641">
      <w:r>
        <w:separator/>
      </w:r>
    </w:p>
  </w:endnote>
  <w:endnote w:type="continuationSeparator" w:id="0">
    <w:p w:rsidR="002C6CDF" w:rsidRDefault="002C6CDF" w:rsidP="005F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62498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F34B1" w:rsidRPr="009F34B1" w:rsidRDefault="009F34B1" w:rsidP="009F34B1">
        <w:pPr>
          <w:pStyle w:val="a6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9F34B1">
          <w:rPr>
            <w:rFonts w:ascii="宋体" w:eastAsia="宋体" w:hAnsi="宋体"/>
            <w:sz w:val="28"/>
            <w:szCs w:val="28"/>
          </w:rPr>
          <w:fldChar w:fldCharType="begin"/>
        </w:r>
        <w:r w:rsidRPr="009F34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F34B1">
          <w:rPr>
            <w:rFonts w:ascii="宋体" w:eastAsia="宋体" w:hAnsi="宋体"/>
            <w:sz w:val="28"/>
            <w:szCs w:val="28"/>
          </w:rPr>
          <w:fldChar w:fldCharType="separate"/>
        </w:r>
        <w:r w:rsidR="00977B2A" w:rsidRPr="00977B2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77B2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9F34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3642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F34B1" w:rsidRPr="009F34B1" w:rsidRDefault="009F34B1" w:rsidP="009F34B1">
        <w:pPr>
          <w:pStyle w:val="a6"/>
          <w:ind w:right="360"/>
          <w:jc w:val="right"/>
          <w:rPr>
            <w:rFonts w:ascii="宋体" w:eastAsia="宋体" w:hAnsi="宋体"/>
            <w:sz w:val="28"/>
            <w:szCs w:val="28"/>
          </w:rPr>
        </w:pPr>
        <w:r w:rsidRPr="009F34B1">
          <w:rPr>
            <w:rFonts w:ascii="宋体" w:eastAsia="宋体" w:hAnsi="宋体"/>
            <w:sz w:val="28"/>
            <w:szCs w:val="28"/>
          </w:rPr>
          <w:fldChar w:fldCharType="begin"/>
        </w:r>
        <w:r w:rsidRPr="009F34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F34B1">
          <w:rPr>
            <w:rFonts w:ascii="宋体" w:eastAsia="宋体" w:hAnsi="宋体"/>
            <w:sz w:val="28"/>
            <w:szCs w:val="28"/>
          </w:rPr>
          <w:fldChar w:fldCharType="separate"/>
        </w:r>
        <w:r w:rsidR="00977B2A" w:rsidRPr="00977B2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77B2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9F34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DF" w:rsidRDefault="002C6CDF" w:rsidP="005F2641">
      <w:r>
        <w:separator/>
      </w:r>
    </w:p>
  </w:footnote>
  <w:footnote w:type="continuationSeparator" w:id="0">
    <w:p w:rsidR="002C6CDF" w:rsidRDefault="002C6CDF" w:rsidP="005F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B8"/>
    <w:rsid w:val="00063AEC"/>
    <w:rsid w:val="00075491"/>
    <w:rsid w:val="001008B8"/>
    <w:rsid w:val="002544CD"/>
    <w:rsid w:val="002C6CDF"/>
    <w:rsid w:val="00310F52"/>
    <w:rsid w:val="0034428A"/>
    <w:rsid w:val="003C339D"/>
    <w:rsid w:val="003F2282"/>
    <w:rsid w:val="004A6C8F"/>
    <w:rsid w:val="005F2641"/>
    <w:rsid w:val="00630110"/>
    <w:rsid w:val="006B302B"/>
    <w:rsid w:val="006D6F77"/>
    <w:rsid w:val="006E3561"/>
    <w:rsid w:val="006E6D01"/>
    <w:rsid w:val="007024BD"/>
    <w:rsid w:val="00711C5B"/>
    <w:rsid w:val="007515A5"/>
    <w:rsid w:val="00763CFA"/>
    <w:rsid w:val="00786B7F"/>
    <w:rsid w:val="007F67A9"/>
    <w:rsid w:val="008C503D"/>
    <w:rsid w:val="008D1972"/>
    <w:rsid w:val="00977B2A"/>
    <w:rsid w:val="009C4160"/>
    <w:rsid w:val="009F34B1"/>
    <w:rsid w:val="00A25295"/>
    <w:rsid w:val="00A33DA9"/>
    <w:rsid w:val="00AA16DD"/>
    <w:rsid w:val="00B11D9E"/>
    <w:rsid w:val="00B14658"/>
    <w:rsid w:val="00B32CF3"/>
    <w:rsid w:val="00D962A7"/>
    <w:rsid w:val="00DF1FFA"/>
    <w:rsid w:val="00E32B2F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19560"/>
  <w15:chartTrackingRefBased/>
  <w15:docId w15:val="{DCEC852F-75EB-4187-B802-F5387C77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9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F2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26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2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2641"/>
    <w:rPr>
      <w:sz w:val="18"/>
      <w:szCs w:val="18"/>
    </w:rPr>
  </w:style>
  <w:style w:type="character" w:customStyle="1" w:styleId="apple-converted-space">
    <w:name w:val="apple-converted-space"/>
    <w:basedOn w:val="a0"/>
    <w:rsid w:val="005F2641"/>
  </w:style>
  <w:style w:type="paragraph" w:styleId="a8">
    <w:name w:val="Balloon Text"/>
    <w:basedOn w:val="a"/>
    <w:link w:val="a9"/>
    <w:uiPriority w:val="99"/>
    <w:semiHidden/>
    <w:unhideWhenUsed/>
    <w:rsid w:val="00A33D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3DA9"/>
    <w:rPr>
      <w:sz w:val="18"/>
      <w:szCs w:val="18"/>
    </w:rPr>
  </w:style>
  <w:style w:type="character" w:styleId="aa">
    <w:name w:val="Hyperlink"/>
    <w:basedOn w:val="a0"/>
    <w:uiPriority w:val="99"/>
    <w:unhideWhenUsed/>
    <w:rsid w:val="009F34B1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F34B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F34B1"/>
  </w:style>
  <w:style w:type="table" w:styleId="ad">
    <w:name w:val="Table Grid"/>
    <w:basedOn w:val="a1"/>
    <w:uiPriority w:val="59"/>
    <w:rsid w:val="009F34B1"/>
    <w:rPr>
      <w:rFonts w:ascii="Times New Roman" w:eastAsia="PMingLiU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2</cp:revision>
  <cp:lastPrinted>2017-11-30T07:50:00Z</cp:lastPrinted>
  <dcterms:created xsi:type="dcterms:W3CDTF">2017-12-05T07:21:00Z</dcterms:created>
  <dcterms:modified xsi:type="dcterms:W3CDTF">2017-12-05T07:21:00Z</dcterms:modified>
</cp:coreProperties>
</file>